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24049371" w14:textId="25CB2D38" w:rsidR="00231B83" w:rsidRPr="00D636F2" w:rsidRDefault="00231B83" w:rsidP="009C0313">
      <w:pPr>
        <w:tabs>
          <w:tab w:val="center" w:pos="4536"/>
          <w:tab w:val="right" w:pos="7938"/>
          <w:tab w:val="right" w:pos="9639"/>
        </w:tabs>
        <w:ind w:right="2"/>
        <w:rPr>
          <w:rFonts w:ascii="Arial" w:eastAsia="SimSun" w:hAnsi="Arial" w:cs="Arial"/>
          <w:b/>
          <w:bCs/>
          <w:sz w:val="28"/>
        </w:rPr>
      </w:pPr>
      <w:bookmarkStart w:id="0" w:name="OLE_LINK1"/>
      <w:bookmarkStart w:id="1" w:name="OLE_LINK2"/>
      <w:r w:rsidRPr="00D636F2">
        <w:rPr>
          <w:rFonts w:ascii="Arial" w:hAnsi="Arial" w:cs="Arial"/>
          <w:b/>
          <w:bCs/>
          <w:sz w:val="28"/>
        </w:rPr>
        <w:t>3GPP TSG RAN WG1 #</w:t>
      </w:r>
      <w:r w:rsidR="003A0F51" w:rsidRPr="00D636F2">
        <w:rPr>
          <w:rFonts w:ascii="Arial" w:hAnsi="Arial" w:cs="Arial"/>
          <w:b/>
          <w:bCs/>
          <w:sz w:val="28"/>
        </w:rPr>
        <w:t>11</w:t>
      </w:r>
      <w:r w:rsidR="003A0F51">
        <w:rPr>
          <w:rFonts w:ascii="Arial" w:hAnsi="Arial" w:cs="Arial"/>
          <w:b/>
          <w:bCs/>
          <w:sz w:val="28"/>
        </w:rPr>
        <w:t>6</w:t>
      </w:r>
      <w:r w:rsidRPr="00D636F2">
        <w:rPr>
          <w:rFonts w:ascii="Arial" w:hAnsi="Arial" w:cs="Arial"/>
          <w:b/>
          <w:bCs/>
          <w:sz w:val="28"/>
        </w:rPr>
        <w:tab/>
      </w:r>
      <w:r w:rsidRPr="00D636F2">
        <w:rPr>
          <w:rFonts w:ascii="Arial" w:hAnsi="Arial" w:cs="Arial"/>
          <w:b/>
          <w:bCs/>
          <w:sz w:val="28"/>
        </w:rPr>
        <w:tab/>
      </w:r>
      <w:r w:rsidRPr="00D636F2">
        <w:rPr>
          <w:rFonts w:ascii="Arial" w:hAnsi="Arial" w:cs="Arial"/>
          <w:b/>
          <w:bCs/>
          <w:sz w:val="28"/>
        </w:rPr>
        <w:tab/>
      </w:r>
      <w:r w:rsidR="001B1DF6" w:rsidRPr="001B1DF6">
        <w:rPr>
          <w:rFonts w:ascii="Arial" w:hAnsi="Arial" w:cs="Arial"/>
          <w:b/>
          <w:bCs/>
          <w:sz w:val="28"/>
        </w:rPr>
        <w:t>R1-</w:t>
      </w:r>
      <w:r w:rsidR="006720EB" w:rsidRPr="006720EB">
        <w:t xml:space="preserve"> </w:t>
      </w:r>
      <w:r w:rsidR="006720EB" w:rsidRPr="006720EB">
        <w:rPr>
          <w:rFonts w:ascii="Arial" w:hAnsi="Arial" w:cs="Arial"/>
          <w:b/>
          <w:bCs/>
          <w:sz w:val="28"/>
        </w:rPr>
        <w:t>2401251</w:t>
      </w:r>
    </w:p>
    <w:p w14:paraId="77718E64" w14:textId="551EB2FA" w:rsidR="00626E20" w:rsidRPr="009513AC" w:rsidRDefault="00176B7A" w:rsidP="009C031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00626E20">
        <w:rPr>
          <w:rFonts w:ascii="Arial" w:eastAsia="MS Mincho" w:hAnsi="Arial" w:cs="Arial"/>
          <w:b/>
          <w:bCs/>
          <w:sz w:val="28"/>
          <w:lang w:eastAsia="ja-JP"/>
        </w:rPr>
        <w:t xml:space="preserve">, </w:t>
      </w:r>
      <w:r w:rsidR="00081311">
        <w:rPr>
          <w:rFonts w:ascii="Arial" w:eastAsia="MS Mincho" w:hAnsi="Arial" w:cs="Arial"/>
          <w:b/>
          <w:bCs/>
          <w:sz w:val="28"/>
          <w:lang w:eastAsia="ja-JP"/>
        </w:rPr>
        <w:t>Greece</w:t>
      </w:r>
      <w:r w:rsidR="00626E20" w:rsidRPr="00A80D3B">
        <w:rPr>
          <w:rFonts w:ascii="Arial" w:eastAsia="MS Mincho" w:hAnsi="Arial" w:cs="Arial"/>
          <w:b/>
          <w:bCs/>
          <w:sz w:val="28"/>
          <w:lang w:eastAsia="ja-JP"/>
        </w:rPr>
        <w:t xml:space="preserve">, </w:t>
      </w:r>
      <w:r w:rsidR="00081311">
        <w:rPr>
          <w:rFonts w:ascii="Arial" w:eastAsia="MS Mincho" w:hAnsi="Arial" w:cs="Arial"/>
          <w:b/>
          <w:bCs/>
          <w:sz w:val="28"/>
          <w:lang w:eastAsia="ja-JP"/>
        </w:rPr>
        <w:t>February</w:t>
      </w:r>
      <w:r w:rsidR="00626E20">
        <w:rPr>
          <w:rFonts w:ascii="Arial" w:eastAsia="MS Mincho" w:hAnsi="Arial" w:cs="Arial"/>
          <w:b/>
          <w:bCs/>
          <w:sz w:val="28"/>
          <w:lang w:eastAsia="ja-JP"/>
        </w:rPr>
        <w:t xml:space="preserve"> </w:t>
      </w:r>
      <w:r w:rsidR="00081311">
        <w:rPr>
          <w:rFonts w:ascii="Arial" w:eastAsia="MS Mincho" w:hAnsi="Arial" w:cs="Arial"/>
          <w:b/>
          <w:bCs/>
          <w:sz w:val="28"/>
          <w:lang w:eastAsia="ja-JP"/>
        </w:rPr>
        <w:t>26</w:t>
      </w:r>
      <w:r w:rsidR="003D08C9" w:rsidRPr="003D08C9">
        <w:rPr>
          <w:rFonts w:ascii="Arial" w:eastAsia="MS Mincho" w:hAnsi="Arial" w:cs="Arial"/>
          <w:b/>
          <w:bCs/>
          <w:sz w:val="28"/>
          <w:vertAlign w:val="superscript"/>
          <w:lang w:eastAsia="ja-JP"/>
        </w:rPr>
        <w:t>st</w:t>
      </w:r>
      <w:r w:rsidR="00626E20">
        <w:rPr>
          <w:rFonts w:ascii="Arial" w:eastAsia="MS Mincho" w:hAnsi="Arial" w:cs="Arial"/>
          <w:b/>
          <w:bCs/>
          <w:sz w:val="28"/>
          <w:lang w:eastAsia="ja-JP"/>
        </w:rPr>
        <w:t xml:space="preserve"> </w:t>
      </w:r>
      <w:r w:rsidR="00626E20" w:rsidRPr="00A80D3B">
        <w:rPr>
          <w:rFonts w:ascii="Arial" w:eastAsia="MS Mincho" w:hAnsi="Arial" w:cs="Arial"/>
          <w:b/>
          <w:bCs/>
          <w:sz w:val="28"/>
          <w:lang w:eastAsia="ja-JP"/>
        </w:rPr>
        <w:t xml:space="preserve">– </w:t>
      </w:r>
      <w:r w:rsidR="00081311">
        <w:rPr>
          <w:rFonts w:ascii="Arial" w:eastAsia="MS Mincho" w:hAnsi="Arial" w:cs="Arial"/>
          <w:b/>
          <w:bCs/>
          <w:sz w:val="28"/>
          <w:lang w:eastAsia="ja-JP"/>
        </w:rPr>
        <w:t>March</w:t>
      </w:r>
      <w:r w:rsidR="00626E20">
        <w:rPr>
          <w:rFonts w:ascii="Arial" w:eastAsia="MS Mincho" w:hAnsi="Arial" w:cs="Arial"/>
          <w:b/>
          <w:bCs/>
          <w:sz w:val="28"/>
          <w:lang w:eastAsia="ja-JP"/>
        </w:rPr>
        <w:t xml:space="preserve"> </w:t>
      </w:r>
      <w:r w:rsidR="00081311">
        <w:rPr>
          <w:rFonts w:ascii="Arial" w:eastAsia="MS Mincho" w:hAnsi="Arial" w:cs="Arial"/>
          <w:b/>
          <w:bCs/>
          <w:sz w:val="28"/>
          <w:lang w:eastAsia="ja-JP"/>
        </w:rPr>
        <w:t>1</w:t>
      </w:r>
      <w:r w:rsidR="00081311" w:rsidRPr="00081311">
        <w:rPr>
          <w:rFonts w:ascii="Arial" w:eastAsia="MS Mincho" w:hAnsi="Arial" w:cs="Arial"/>
          <w:b/>
          <w:bCs/>
          <w:sz w:val="28"/>
          <w:vertAlign w:val="superscript"/>
          <w:lang w:eastAsia="ja-JP"/>
        </w:rPr>
        <w:t>st</w:t>
      </w:r>
      <w:r w:rsidR="00626E20">
        <w:rPr>
          <w:rFonts w:ascii="Arial" w:eastAsia="MS Mincho" w:hAnsi="Arial" w:cs="Arial"/>
          <w:b/>
          <w:bCs/>
          <w:sz w:val="28"/>
          <w:lang w:eastAsia="ja-JP"/>
        </w:rPr>
        <w:t>, 202</w:t>
      </w:r>
      <w:r w:rsidR="00081311">
        <w:rPr>
          <w:rFonts w:ascii="Arial" w:eastAsia="MS Mincho" w:hAnsi="Arial" w:cs="Arial"/>
          <w:b/>
          <w:bCs/>
          <w:sz w:val="28"/>
          <w:lang w:eastAsia="ja-JP"/>
        </w:rPr>
        <w:t>4</w:t>
      </w:r>
      <w:bookmarkStart w:id="2" w:name="_GoBack"/>
      <w:bookmarkEnd w:id="2"/>
    </w:p>
    <w:p w14:paraId="1F350865" w14:textId="77777777" w:rsidR="00197EC1" w:rsidRPr="003D08C9" w:rsidRDefault="00197EC1" w:rsidP="009C0313">
      <w:pPr>
        <w:pStyle w:val="a9"/>
        <w:rPr>
          <w:lang w:val="en-GB"/>
        </w:rPr>
      </w:pPr>
    </w:p>
    <w:p w14:paraId="74F7D6DD" w14:textId="77777777" w:rsidR="00722411" w:rsidRPr="00441660" w:rsidRDefault="00722411" w:rsidP="009C0313">
      <w:pPr>
        <w:tabs>
          <w:tab w:val="left" w:pos="1985"/>
        </w:tabs>
        <w:spacing w:after="0"/>
        <w:rPr>
          <w:rFonts w:ascii="Arial" w:eastAsia="바탕" w:hAnsi="Arial"/>
          <w:sz w:val="24"/>
          <w:lang w:val="en-US" w:eastAsia="ko-KR"/>
        </w:rPr>
      </w:pPr>
      <w:bookmarkStart w:id="3" w:name="_Ref298777854"/>
      <w:bookmarkEnd w:id="0"/>
      <w:bookmarkEnd w:id="1"/>
      <w:r w:rsidRPr="00B42E34">
        <w:rPr>
          <w:rFonts w:ascii="Arial" w:hAnsi="Arial"/>
          <w:b/>
          <w:sz w:val="24"/>
          <w:lang w:val="en-US"/>
        </w:rPr>
        <w:t>Agenda Item:</w:t>
      </w:r>
      <w:r w:rsidRPr="00B42E34">
        <w:rPr>
          <w:rFonts w:ascii="Arial" w:hAnsi="Arial"/>
          <w:sz w:val="24"/>
          <w:lang w:val="en-US"/>
        </w:rPr>
        <w:tab/>
      </w:r>
      <w:r>
        <w:rPr>
          <w:rFonts w:ascii="Arial" w:hAnsi="Arial"/>
          <w:sz w:val="24"/>
          <w:lang w:val="en-US"/>
        </w:rPr>
        <w:t>9.3.3</w:t>
      </w:r>
    </w:p>
    <w:p w14:paraId="62FAC987" w14:textId="77777777" w:rsidR="00722411" w:rsidRPr="00441660" w:rsidRDefault="00722411" w:rsidP="009C0313">
      <w:pPr>
        <w:tabs>
          <w:tab w:val="left" w:pos="1985"/>
        </w:tabs>
        <w:spacing w:after="0"/>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A1239F3" w14:textId="387C38B7" w:rsidR="00722411" w:rsidRDefault="00722411" w:rsidP="009C0313">
      <w:pPr>
        <w:tabs>
          <w:tab w:val="left" w:pos="1985"/>
        </w:tabs>
        <w:spacing w:after="0"/>
        <w:ind w:left="1980" w:hanging="1980"/>
        <w:rPr>
          <w:rFonts w:ascii="Arial" w:hAnsi="Arial"/>
          <w:sz w:val="24"/>
          <w:lang w:eastAsia="ko-KR"/>
        </w:rPr>
      </w:pPr>
      <w:r w:rsidRPr="00E73E82">
        <w:rPr>
          <w:rFonts w:ascii="Arial" w:hAnsi="Arial"/>
          <w:b/>
          <w:sz w:val="24"/>
        </w:rPr>
        <w:t>Title:</w:t>
      </w:r>
      <w:r w:rsidRPr="00E73E82">
        <w:rPr>
          <w:rFonts w:ascii="Arial" w:hAnsi="Arial"/>
          <w:sz w:val="24"/>
        </w:rPr>
        <w:t xml:space="preserve"> </w:t>
      </w:r>
      <w:r w:rsidRPr="00E73E82">
        <w:rPr>
          <w:rFonts w:ascii="Arial" w:hAnsi="Arial"/>
          <w:sz w:val="24"/>
        </w:rPr>
        <w:tab/>
      </w:r>
      <w:r w:rsidR="006720EB">
        <w:rPr>
          <w:rFonts w:ascii="Arial" w:hAnsi="Arial"/>
          <w:sz w:val="24"/>
        </w:rPr>
        <w:t xml:space="preserve">Discussion on </w:t>
      </w:r>
      <w:r w:rsidR="00081311" w:rsidRPr="00E73E82">
        <w:rPr>
          <w:rFonts w:ascii="Arial" w:hAnsi="Arial"/>
          <w:sz w:val="24"/>
        </w:rPr>
        <w:t>CLI handling</w:t>
      </w:r>
    </w:p>
    <w:p w14:paraId="38460D6C" w14:textId="77777777" w:rsidR="00722411" w:rsidRPr="00441660" w:rsidRDefault="00722411" w:rsidP="009C0313">
      <w:pPr>
        <w:tabs>
          <w:tab w:val="left" w:pos="1985"/>
        </w:tabs>
        <w:spacing w:after="0"/>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9C0313">
      <w:pPr>
        <w:pStyle w:val="1"/>
      </w:pPr>
      <w:r w:rsidRPr="00A63311">
        <w:t>Introduction</w:t>
      </w:r>
      <w:bookmarkEnd w:id="3"/>
    </w:p>
    <w:p w14:paraId="76D86DC2" w14:textId="23CC15B0" w:rsidR="001B5D21" w:rsidRPr="0036061B" w:rsidRDefault="007A09C9" w:rsidP="009C0313">
      <w:pPr>
        <w:tabs>
          <w:tab w:val="num" w:pos="942"/>
        </w:tabs>
        <w:overflowPunct/>
        <w:autoSpaceDE/>
        <w:autoSpaceDN/>
        <w:adjustRightInd/>
        <w:spacing w:before="50" w:afterLines="50"/>
        <w:ind w:firstLineChars="100" w:firstLine="220"/>
        <w:textAlignment w:val="auto"/>
        <w:rPr>
          <w:szCs w:val="22"/>
          <w:lang w:val="en-US" w:eastAsia="ko-KR"/>
        </w:rPr>
      </w:pPr>
      <w:r w:rsidRPr="0036061B">
        <w:rPr>
          <w:szCs w:val="22"/>
          <w:lang w:val="en-US" w:eastAsia="ko-KR"/>
        </w:rPr>
        <w:t xml:space="preserve">In RAN#102 meeting, a work item on </w:t>
      </w:r>
      <w:r w:rsidRPr="0036061B">
        <w:rPr>
          <w:rFonts w:hint="eastAsia"/>
          <w:szCs w:val="22"/>
          <w:lang w:val="en-US" w:eastAsia="ko-KR"/>
        </w:rPr>
        <w:t>e</w:t>
      </w:r>
      <w:r w:rsidRPr="0036061B">
        <w:rPr>
          <w:szCs w:val="22"/>
          <w:lang w:val="en-US" w:eastAsia="ko-KR"/>
        </w:rPr>
        <w:t xml:space="preserve">volution of NR duplex operation is approved and the corresponding description is provided in [1] and described </w:t>
      </w:r>
      <w:r w:rsidR="001B5D21" w:rsidRPr="0036061B">
        <w:rPr>
          <w:szCs w:val="22"/>
          <w:lang w:val="en-US" w:eastAsia="ko-KR"/>
        </w:rPr>
        <w:t xml:space="preserve">objective </w:t>
      </w:r>
      <w:r w:rsidRPr="0036061B">
        <w:rPr>
          <w:szCs w:val="22"/>
          <w:lang w:val="en-US" w:eastAsia="ko-KR"/>
        </w:rPr>
        <w:t>for</w:t>
      </w:r>
      <w:r w:rsidR="001B5D21" w:rsidRPr="0036061B">
        <w:rPr>
          <w:szCs w:val="22"/>
          <w:lang w:val="en-US" w:eastAsia="ko-KR"/>
        </w:rPr>
        <w:t xml:space="preserve"> </w:t>
      </w:r>
      <w:r w:rsidR="006E33C4" w:rsidRPr="0036061B">
        <w:rPr>
          <w:rFonts w:hint="eastAsia"/>
          <w:szCs w:val="22"/>
          <w:lang w:val="en-US" w:eastAsia="ko-KR"/>
        </w:rPr>
        <w:t>C</w:t>
      </w:r>
      <w:r w:rsidR="006E33C4" w:rsidRPr="0036061B">
        <w:rPr>
          <w:szCs w:val="22"/>
          <w:lang w:val="en-US" w:eastAsia="ko-KR"/>
        </w:rPr>
        <w:t>LI handling</w:t>
      </w:r>
      <w:r w:rsidR="001B5D21" w:rsidRPr="0036061B">
        <w:rPr>
          <w:szCs w:val="22"/>
          <w:lang w:val="en-US" w:eastAsia="ko-KR"/>
        </w:rPr>
        <w:t xml:space="preserve"> is </w:t>
      </w:r>
      <w:r w:rsidR="006E33C4" w:rsidRPr="0036061B">
        <w:rPr>
          <w:szCs w:val="22"/>
          <w:lang w:val="en-US" w:eastAsia="ko-KR"/>
        </w:rPr>
        <w:t>as follows;</w:t>
      </w:r>
    </w:p>
    <w:tbl>
      <w:tblPr>
        <w:tblStyle w:val="aa"/>
        <w:tblW w:w="0" w:type="auto"/>
        <w:tblLook w:val="04A0" w:firstRow="1" w:lastRow="0" w:firstColumn="1" w:lastColumn="0" w:noHBand="0" w:noVBand="1"/>
      </w:tblPr>
      <w:tblGrid>
        <w:gridCol w:w="9629"/>
      </w:tblGrid>
      <w:tr w:rsidR="001B5D21" w:rsidRPr="0036061B" w14:paraId="21000A87" w14:textId="77777777" w:rsidTr="001B5D21">
        <w:tc>
          <w:tcPr>
            <w:tcW w:w="9629" w:type="dxa"/>
          </w:tcPr>
          <w:p w14:paraId="08D18B3B" w14:textId="77777777" w:rsidR="001B5D21" w:rsidRPr="0036061B" w:rsidRDefault="001B5D21" w:rsidP="009C0313">
            <w:pPr>
              <w:numPr>
                <w:ilvl w:val="0"/>
                <w:numId w:val="46"/>
              </w:numPr>
              <w:overflowPunct/>
              <w:autoSpaceDE/>
              <w:autoSpaceDN/>
              <w:adjustRightInd/>
              <w:spacing w:after="160"/>
              <w:ind w:right="-99"/>
              <w:jc w:val="left"/>
              <w:textAlignment w:val="auto"/>
              <w:rPr>
                <w:szCs w:val="22"/>
                <w:lang w:val="en-US" w:eastAsia="ko-KR"/>
              </w:rPr>
            </w:pPr>
            <w:r w:rsidRPr="0036061B">
              <w:rPr>
                <w:szCs w:val="22"/>
                <w:lang w:val="en-US" w:eastAsia="ko-KR"/>
              </w:rPr>
              <w:t>Specify enhancements for CLI handling [RAN1, RAN2, RAN3]:</w:t>
            </w:r>
          </w:p>
          <w:p w14:paraId="69D70496" w14:textId="77777777" w:rsidR="001B5D21" w:rsidRPr="0036061B" w:rsidRDefault="001B5D21" w:rsidP="009C0313">
            <w:pPr>
              <w:numPr>
                <w:ilvl w:val="1"/>
                <w:numId w:val="46"/>
              </w:numPr>
              <w:overflowPunct/>
              <w:autoSpaceDE/>
              <w:autoSpaceDN/>
              <w:adjustRightInd/>
              <w:spacing w:after="160"/>
              <w:ind w:right="-99"/>
              <w:jc w:val="left"/>
              <w:textAlignment w:val="auto"/>
              <w:rPr>
                <w:szCs w:val="22"/>
                <w:lang w:val="en-US" w:eastAsia="ko-KR"/>
              </w:rPr>
            </w:pPr>
            <w:r w:rsidRPr="0036061B">
              <w:rPr>
                <w:szCs w:val="22"/>
                <w:lang w:val="en-US" w:eastAsia="ko-KR"/>
              </w:rPr>
              <w:t xml:space="preserve">Support </w:t>
            </w:r>
            <w:proofErr w:type="spellStart"/>
            <w:r w:rsidRPr="0036061B">
              <w:rPr>
                <w:szCs w:val="22"/>
                <w:lang w:val="en-US" w:eastAsia="ko-KR"/>
              </w:rPr>
              <w:t>gNB</w:t>
            </w:r>
            <w:proofErr w:type="spellEnd"/>
            <w:r w:rsidRPr="0036061B">
              <w:rPr>
                <w:szCs w:val="22"/>
                <w:lang w:val="en-US" w:eastAsia="ko-KR"/>
              </w:rPr>
              <w:t>-to-</w:t>
            </w:r>
            <w:proofErr w:type="spellStart"/>
            <w:r w:rsidRPr="0036061B">
              <w:rPr>
                <w:szCs w:val="22"/>
                <w:lang w:val="en-US" w:eastAsia="ko-KR"/>
              </w:rPr>
              <w:t>gNB</w:t>
            </w:r>
            <w:proofErr w:type="spellEnd"/>
            <w:r w:rsidRPr="0036061B">
              <w:rPr>
                <w:szCs w:val="22"/>
                <w:lang w:val="en-US" w:eastAsia="ko-KR"/>
              </w:rPr>
              <w:t xml:space="preserve"> co-channel CLI handling scheme(s) (the detailed schemes are to be down-selected from those in TR38.858 by RAN1#117)</w:t>
            </w:r>
          </w:p>
          <w:p w14:paraId="78D7EA7F" w14:textId="77777777" w:rsidR="001B5D21" w:rsidRPr="0036061B" w:rsidRDefault="001B5D21" w:rsidP="009C0313">
            <w:pPr>
              <w:numPr>
                <w:ilvl w:val="1"/>
                <w:numId w:val="46"/>
              </w:numPr>
              <w:overflowPunct/>
              <w:autoSpaceDE/>
              <w:autoSpaceDN/>
              <w:adjustRightInd/>
              <w:spacing w:after="160"/>
              <w:ind w:right="-99"/>
              <w:jc w:val="left"/>
              <w:textAlignment w:val="auto"/>
              <w:rPr>
                <w:szCs w:val="22"/>
                <w:lang w:val="en-US" w:eastAsia="ko-KR"/>
              </w:rPr>
            </w:pPr>
            <w:r w:rsidRPr="0036061B">
              <w:rPr>
                <w:szCs w:val="22"/>
                <w:lang w:val="en-US" w:eastAsia="ko-KR"/>
              </w:rPr>
              <w:t xml:space="preserve">Support UE-to-UE co-channel CLI handling scheme(s) (the detailed schemes are to be down-selected from those in TR38.858 by RAN1#117) </w:t>
            </w:r>
          </w:p>
          <w:p w14:paraId="2C1AF399" w14:textId="75CAE93B" w:rsidR="001B5D21" w:rsidRPr="0036061B" w:rsidRDefault="001B5D21" w:rsidP="009C0313">
            <w:pPr>
              <w:numPr>
                <w:ilvl w:val="1"/>
                <w:numId w:val="46"/>
              </w:numPr>
              <w:overflowPunct/>
              <w:autoSpaceDE/>
              <w:autoSpaceDN/>
              <w:adjustRightInd/>
              <w:spacing w:after="160"/>
              <w:ind w:right="-99"/>
              <w:jc w:val="left"/>
              <w:textAlignment w:val="auto"/>
              <w:rPr>
                <w:szCs w:val="22"/>
                <w:lang w:val="en-US" w:eastAsia="ko-KR"/>
              </w:rPr>
            </w:pPr>
            <w:r w:rsidRPr="0036061B">
              <w:rPr>
                <w:szCs w:val="22"/>
                <w:lang w:val="en-US" w:eastAsia="ko-KR"/>
              </w:rPr>
              <w:t xml:space="preserve">Note: Without dedicated optimization for dynamic/flexible TDD. </w:t>
            </w:r>
          </w:p>
        </w:tc>
      </w:tr>
    </w:tbl>
    <w:p w14:paraId="2F630D3E" w14:textId="77777777" w:rsidR="00B11DA3" w:rsidRDefault="00B11DA3" w:rsidP="009C0313">
      <w:pPr>
        <w:tabs>
          <w:tab w:val="num" w:pos="942"/>
        </w:tabs>
        <w:overflowPunct/>
        <w:autoSpaceDE/>
        <w:autoSpaceDN/>
        <w:adjustRightInd/>
        <w:spacing w:before="50" w:afterLines="50"/>
        <w:ind w:firstLineChars="100" w:firstLine="220"/>
        <w:textAlignment w:val="auto"/>
        <w:rPr>
          <w:szCs w:val="22"/>
          <w:lang w:val="en-US" w:eastAsia="ko-KR"/>
        </w:rPr>
      </w:pPr>
    </w:p>
    <w:p w14:paraId="303EE0C7" w14:textId="20992D14" w:rsidR="007A09C9" w:rsidRPr="0036061B" w:rsidRDefault="006E33C4" w:rsidP="009C0313">
      <w:pPr>
        <w:tabs>
          <w:tab w:val="num" w:pos="942"/>
        </w:tabs>
        <w:overflowPunct/>
        <w:autoSpaceDE/>
        <w:autoSpaceDN/>
        <w:adjustRightInd/>
        <w:spacing w:before="50" w:afterLines="50"/>
        <w:ind w:firstLineChars="100" w:firstLine="220"/>
        <w:textAlignment w:val="auto"/>
        <w:rPr>
          <w:szCs w:val="22"/>
          <w:lang w:val="en-US" w:eastAsia="ko-KR"/>
        </w:rPr>
      </w:pPr>
      <w:r w:rsidRPr="0036061B">
        <w:rPr>
          <w:rFonts w:hint="eastAsia"/>
          <w:szCs w:val="22"/>
          <w:lang w:val="en-US" w:eastAsia="ko-KR"/>
        </w:rPr>
        <w:t xml:space="preserve">In this contribution, </w:t>
      </w:r>
      <w:r w:rsidR="00B11DA3">
        <w:rPr>
          <w:szCs w:val="22"/>
          <w:lang w:val="en-US" w:eastAsia="ko-KR"/>
        </w:rPr>
        <w:t xml:space="preserve">baseline assumption for CLI scenarios, </w:t>
      </w:r>
      <w:r w:rsidR="007A09C9" w:rsidRPr="0036061B">
        <w:rPr>
          <w:szCs w:val="22"/>
          <w:lang w:val="en-US" w:eastAsia="ko-KR"/>
        </w:rPr>
        <w:t>CLI scenarios of interest and CLI handling schemes are discussed for CLI handling</w:t>
      </w:r>
      <w:r w:rsidR="007A09C9" w:rsidRPr="0036061B">
        <w:rPr>
          <w:rFonts w:hint="eastAsia"/>
          <w:szCs w:val="22"/>
          <w:lang w:val="en-US" w:eastAsia="ko-KR"/>
        </w:rPr>
        <w:t>.</w:t>
      </w:r>
    </w:p>
    <w:p w14:paraId="3BB1C114" w14:textId="77777777" w:rsidR="001B5D21" w:rsidRPr="006F78EE" w:rsidRDefault="001B5D21" w:rsidP="009C0313">
      <w:pPr>
        <w:tabs>
          <w:tab w:val="num" w:pos="942"/>
        </w:tabs>
        <w:overflowPunct/>
        <w:autoSpaceDE/>
        <w:autoSpaceDN/>
        <w:adjustRightInd/>
        <w:spacing w:before="50" w:afterLines="50"/>
        <w:ind w:firstLineChars="100" w:firstLine="200"/>
        <w:textAlignment w:val="auto"/>
        <w:rPr>
          <w:sz w:val="20"/>
          <w:szCs w:val="22"/>
          <w:highlight w:val="yellow"/>
          <w:lang w:val="en-US" w:eastAsia="ko-KR"/>
        </w:rPr>
      </w:pPr>
    </w:p>
    <w:p w14:paraId="49B9443C" w14:textId="38323331" w:rsidR="008C5078" w:rsidRDefault="00B11DA3" w:rsidP="009C0313">
      <w:pPr>
        <w:pStyle w:val="1"/>
      </w:pPr>
      <w:r>
        <w:t>B</w:t>
      </w:r>
      <w:r>
        <w:rPr>
          <w:rFonts w:hint="eastAsia"/>
        </w:rPr>
        <w:t>ase</w:t>
      </w:r>
      <w:r>
        <w:t xml:space="preserve">line assumption for </w:t>
      </w:r>
      <w:r w:rsidR="00F3769E">
        <w:t xml:space="preserve">CLI </w:t>
      </w:r>
      <w:r w:rsidR="00A03DBF">
        <w:t>scenarios</w:t>
      </w:r>
    </w:p>
    <w:p w14:paraId="2DB2CD6B" w14:textId="7AA859F1" w:rsidR="00926A39" w:rsidRPr="00926A39" w:rsidRDefault="00926A39" w:rsidP="00926A39">
      <w:pPr>
        <w:ind w:firstLineChars="100" w:firstLine="220"/>
        <w:rPr>
          <w:szCs w:val="22"/>
          <w:lang w:val="en-US" w:eastAsia="ko-KR"/>
        </w:rPr>
      </w:pPr>
      <w:r w:rsidRPr="00926A39">
        <w:rPr>
          <w:szCs w:val="22"/>
          <w:lang w:val="en-US" w:eastAsia="ko-KR"/>
        </w:rPr>
        <w:t>Before delving into the discussion on the CLI scheme, it is important to establish an agreement on the CLI environment to prevent divergence and prioritize discussions on necessary technologies. While various environments can be considered based on the configuration method of SBFD, it is crucial to first discuss the unavoidable (default) environment</w:t>
      </w:r>
      <w:r w:rsidR="00AC4FC4">
        <w:rPr>
          <w:szCs w:val="22"/>
          <w:lang w:val="en-US" w:eastAsia="ko-KR"/>
        </w:rPr>
        <w:t xml:space="preserve"> to prevent divergent discussion and enable focusing on more important issues first</w:t>
      </w:r>
      <w:r w:rsidRPr="00926A39">
        <w:rPr>
          <w:szCs w:val="22"/>
          <w:lang w:val="en-US" w:eastAsia="ko-KR"/>
        </w:rPr>
        <w:t>. To achieve this, the following should be considered as baseline assumptions for the CLI environment in SBFD:</w:t>
      </w:r>
    </w:p>
    <w:p w14:paraId="7AD2E3C7" w14:textId="051F1206" w:rsidR="00926A39" w:rsidRPr="00926A39" w:rsidRDefault="00926A39" w:rsidP="00926A39">
      <w:pPr>
        <w:ind w:firstLineChars="100" w:firstLine="220"/>
        <w:rPr>
          <w:szCs w:val="22"/>
          <w:lang w:val="en-US" w:eastAsia="ko-KR"/>
        </w:rPr>
      </w:pPr>
      <w:r w:rsidRPr="00926A39">
        <w:rPr>
          <w:szCs w:val="22"/>
          <w:lang w:val="en-US" w:eastAsia="ko-KR"/>
        </w:rPr>
        <w:t xml:space="preserve">Firstly, regarding the SBFD operation method, there have been several agreements in [2], but SBFD operation option 4 is considered as the default. Therefore, the following assumptions should be made: Both time and frequency locations of </w:t>
      </w:r>
      <w:proofErr w:type="spellStart"/>
      <w:r w:rsidRPr="00926A39">
        <w:rPr>
          <w:szCs w:val="22"/>
          <w:lang w:val="en-US" w:eastAsia="ko-KR"/>
        </w:rPr>
        <w:t>subbands</w:t>
      </w:r>
      <w:proofErr w:type="spellEnd"/>
      <w:r w:rsidRPr="00926A39">
        <w:rPr>
          <w:szCs w:val="22"/>
          <w:lang w:val="en-US" w:eastAsia="ko-KR"/>
        </w:rPr>
        <w:t xml:space="preserve"> for SBFD operation are known to SBFD-aware UEs. UE behaviors for non-SBFD aware UEs follow existing specifications. From the perspective of RAN1, new UE behaviors can be introduced for SBFD-aware UEs based on the time and frequency locations of </w:t>
      </w:r>
      <w:proofErr w:type="spellStart"/>
      <w:r w:rsidRPr="00926A39">
        <w:rPr>
          <w:szCs w:val="22"/>
          <w:lang w:val="en-US" w:eastAsia="ko-KR"/>
        </w:rPr>
        <w:t>subbands</w:t>
      </w:r>
      <w:proofErr w:type="spellEnd"/>
      <w:r w:rsidRPr="00926A39">
        <w:rPr>
          <w:szCs w:val="22"/>
          <w:lang w:val="en-US" w:eastAsia="ko-KR"/>
        </w:rPr>
        <w:t xml:space="preserve"> for SBFD operation.</w:t>
      </w:r>
    </w:p>
    <w:p w14:paraId="201D9D87" w14:textId="584180AE" w:rsidR="00926A39" w:rsidRPr="00926A39" w:rsidRDefault="00926A39" w:rsidP="00926A39">
      <w:pPr>
        <w:suppressAutoHyphens/>
        <w:ind w:firstLineChars="100" w:firstLine="220"/>
        <w:rPr>
          <w:bCs/>
          <w:szCs w:val="22"/>
          <w:lang w:val="en-US" w:eastAsia="ko-KR"/>
        </w:rPr>
      </w:pPr>
      <w:r w:rsidRPr="00926A39">
        <w:rPr>
          <w:bCs/>
          <w:szCs w:val="22"/>
          <w:lang w:val="en-US" w:eastAsia="ko-KR"/>
        </w:rPr>
        <w:t xml:space="preserve">Furthermore, while dynamic SBFD operation has not been excluded, it is suggested to prioritize the consideration of semi-static SBFD, with the possibility of discussing dynamic SBFD environments if necessary. In other words, assuming a semi-static configuration of </w:t>
      </w:r>
      <w:proofErr w:type="spellStart"/>
      <w:r w:rsidRPr="00926A39">
        <w:rPr>
          <w:bCs/>
          <w:szCs w:val="22"/>
          <w:lang w:val="en-US" w:eastAsia="ko-KR"/>
        </w:rPr>
        <w:t>subband</w:t>
      </w:r>
      <w:proofErr w:type="spellEnd"/>
      <w:r w:rsidRPr="00926A39">
        <w:rPr>
          <w:bCs/>
          <w:szCs w:val="22"/>
          <w:lang w:val="en-US" w:eastAsia="ko-KR"/>
        </w:rPr>
        <w:t xml:space="preserve"> time and frequency locations </w:t>
      </w:r>
      <w:r w:rsidR="00FF11C3">
        <w:rPr>
          <w:bCs/>
          <w:szCs w:val="22"/>
          <w:lang w:val="en-US" w:eastAsia="ko-KR"/>
        </w:rPr>
        <w:t xml:space="preserve">as baseline approach </w:t>
      </w:r>
      <w:r w:rsidRPr="00926A39">
        <w:rPr>
          <w:bCs/>
          <w:szCs w:val="22"/>
          <w:lang w:val="en-US" w:eastAsia="ko-KR"/>
        </w:rPr>
        <w:t>is necessary.</w:t>
      </w:r>
    </w:p>
    <w:p w14:paraId="2D5FEB97" w14:textId="58F841D4" w:rsidR="00926A39" w:rsidRPr="00926A39" w:rsidRDefault="00926A39" w:rsidP="00926A39">
      <w:pPr>
        <w:suppressAutoHyphens/>
        <w:ind w:firstLineChars="100" w:firstLine="220"/>
        <w:rPr>
          <w:bCs/>
          <w:szCs w:val="22"/>
          <w:lang w:val="en-US" w:eastAsia="ko-KR"/>
        </w:rPr>
      </w:pPr>
      <w:r w:rsidRPr="00926A39">
        <w:rPr>
          <w:bCs/>
          <w:szCs w:val="22"/>
          <w:lang w:val="en-US" w:eastAsia="ko-KR"/>
        </w:rPr>
        <w:t xml:space="preserve">Additionally, the consideration of interference caused by out-of-band emissions, specifically inter-band CLI, should be </w:t>
      </w:r>
      <w:proofErr w:type="gramStart"/>
      <w:r w:rsidRPr="00926A39">
        <w:rPr>
          <w:bCs/>
          <w:szCs w:val="22"/>
          <w:lang w:val="en-US" w:eastAsia="ko-KR"/>
        </w:rPr>
        <w:t>taken into account</w:t>
      </w:r>
      <w:proofErr w:type="gramEnd"/>
      <w:r w:rsidRPr="00926A39">
        <w:rPr>
          <w:bCs/>
          <w:szCs w:val="22"/>
          <w:lang w:val="en-US" w:eastAsia="ko-KR"/>
        </w:rPr>
        <w:t xml:space="preserve"> as it is the major differences between dynamic/flexible TDD and SBFD.</w:t>
      </w:r>
    </w:p>
    <w:p w14:paraId="37BCB4BA" w14:textId="3F934621" w:rsidR="00926A39" w:rsidRPr="00926A39" w:rsidRDefault="00926A39" w:rsidP="00926A39">
      <w:pPr>
        <w:suppressAutoHyphens/>
        <w:ind w:firstLineChars="100" w:firstLine="220"/>
        <w:rPr>
          <w:bCs/>
          <w:szCs w:val="22"/>
          <w:lang w:val="en-US" w:eastAsia="ko-KR"/>
        </w:rPr>
      </w:pPr>
      <w:r w:rsidRPr="00926A39">
        <w:rPr>
          <w:bCs/>
          <w:szCs w:val="22"/>
          <w:lang w:val="en-US" w:eastAsia="ko-KR"/>
        </w:rPr>
        <w:t xml:space="preserve">Considering the </w:t>
      </w:r>
      <w:r w:rsidR="00FE6D95">
        <w:rPr>
          <w:bCs/>
          <w:szCs w:val="22"/>
          <w:lang w:val="en-US" w:eastAsia="ko-KR"/>
        </w:rPr>
        <w:t>common sense of the study item</w:t>
      </w:r>
      <w:r w:rsidRPr="00926A39">
        <w:rPr>
          <w:bCs/>
          <w:szCs w:val="22"/>
          <w:lang w:val="en-US" w:eastAsia="ko-KR"/>
        </w:rPr>
        <w:t xml:space="preserve"> that SBFD operation is based on cell-specific configuration in the downlink or flexible time resources, </w:t>
      </w:r>
      <w:proofErr w:type="spellStart"/>
      <w:r w:rsidRPr="00926A39">
        <w:rPr>
          <w:bCs/>
          <w:szCs w:val="22"/>
          <w:lang w:val="en-US" w:eastAsia="ko-KR"/>
        </w:rPr>
        <w:t>gNBs</w:t>
      </w:r>
      <w:proofErr w:type="spellEnd"/>
      <w:r w:rsidRPr="00926A39">
        <w:rPr>
          <w:bCs/>
          <w:szCs w:val="22"/>
          <w:lang w:val="en-US" w:eastAsia="ko-KR"/>
        </w:rPr>
        <w:t xml:space="preserve"> will operate in non-SBFD uplink for the uplink resources configured as cell-specific. It may not be necessary to enforce alignment of these uplink resources, but it is suggested to initially discuss the environment where non-SBFD uplink is aligned and then expand to environments where it is not aligned based on that.</w:t>
      </w:r>
    </w:p>
    <w:p w14:paraId="3BE50464" w14:textId="22B73AC5" w:rsidR="00926A39" w:rsidRPr="00926A39" w:rsidRDefault="00926A39" w:rsidP="00926A39">
      <w:pPr>
        <w:suppressAutoHyphens/>
        <w:ind w:firstLineChars="100" w:firstLine="220"/>
        <w:rPr>
          <w:bCs/>
          <w:szCs w:val="22"/>
          <w:lang w:val="en-US" w:eastAsia="ko-KR"/>
        </w:rPr>
      </w:pPr>
      <w:r w:rsidRPr="00926A39">
        <w:rPr>
          <w:bCs/>
          <w:szCs w:val="22"/>
          <w:lang w:val="en-US" w:eastAsia="ko-KR"/>
        </w:rPr>
        <w:lastRenderedPageBreak/>
        <w:t xml:space="preserve">Lastly, it is essential to consider the coexistence of </w:t>
      </w:r>
      <w:proofErr w:type="spellStart"/>
      <w:r w:rsidRPr="00926A39">
        <w:rPr>
          <w:bCs/>
          <w:szCs w:val="22"/>
          <w:lang w:val="en-US" w:eastAsia="ko-KR"/>
        </w:rPr>
        <w:t>gNBs</w:t>
      </w:r>
      <w:proofErr w:type="spellEnd"/>
      <w:r w:rsidRPr="00926A39">
        <w:rPr>
          <w:bCs/>
          <w:szCs w:val="22"/>
          <w:lang w:val="en-US" w:eastAsia="ko-KR"/>
        </w:rPr>
        <w:t xml:space="preserve"> and UEs performing legacy TDD operation, i.e., SBFD/non-SBFD </w:t>
      </w:r>
      <w:proofErr w:type="spellStart"/>
      <w:r w:rsidRPr="00926A39">
        <w:rPr>
          <w:bCs/>
          <w:szCs w:val="22"/>
          <w:lang w:val="en-US" w:eastAsia="ko-KR"/>
        </w:rPr>
        <w:t>gNBs</w:t>
      </w:r>
      <w:proofErr w:type="spellEnd"/>
      <w:r w:rsidRPr="00926A39">
        <w:rPr>
          <w:bCs/>
          <w:szCs w:val="22"/>
          <w:lang w:val="en-US" w:eastAsia="ko-KR"/>
        </w:rPr>
        <w:t xml:space="preserve"> and SBFD-aware/unaware UEs, in the network. The presence of such </w:t>
      </w:r>
      <w:proofErr w:type="spellStart"/>
      <w:r w:rsidRPr="00926A39">
        <w:rPr>
          <w:bCs/>
          <w:szCs w:val="22"/>
          <w:lang w:val="en-US" w:eastAsia="ko-KR"/>
        </w:rPr>
        <w:t>gNBs</w:t>
      </w:r>
      <w:proofErr w:type="spellEnd"/>
      <w:r w:rsidRPr="00926A39">
        <w:rPr>
          <w:bCs/>
          <w:szCs w:val="22"/>
          <w:lang w:val="en-US" w:eastAsia="ko-KR"/>
        </w:rPr>
        <w:t xml:space="preserve"> and UEs coexisting should be fundamentally considered.</w:t>
      </w:r>
    </w:p>
    <w:p w14:paraId="086BC5B2" w14:textId="77777777" w:rsidR="000745C3" w:rsidRPr="0036061B" w:rsidRDefault="000745C3" w:rsidP="009C0313">
      <w:pPr>
        <w:suppressAutoHyphens/>
        <w:ind w:firstLineChars="50" w:firstLine="110"/>
        <w:rPr>
          <w:bCs/>
          <w:szCs w:val="22"/>
          <w:lang w:val="en-US" w:eastAsia="ko-KR"/>
        </w:rPr>
      </w:pPr>
    </w:p>
    <w:p w14:paraId="690E6577" w14:textId="66B6D8B0" w:rsidR="0052550C" w:rsidRPr="0036061B" w:rsidRDefault="0024790D" w:rsidP="009C0313">
      <w:pPr>
        <w:rPr>
          <w:b/>
          <w:i/>
          <w:szCs w:val="22"/>
          <w:lang w:val="en-US" w:eastAsia="ko-KR"/>
        </w:rPr>
      </w:pPr>
      <w:r w:rsidRPr="0036061B">
        <w:rPr>
          <w:b/>
          <w:i/>
          <w:szCs w:val="22"/>
          <w:lang w:val="en-US" w:eastAsia="ko-KR"/>
        </w:rPr>
        <w:t xml:space="preserve">Proposal </w:t>
      </w:r>
      <w:r w:rsidR="00EF4959" w:rsidRPr="0036061B">
        <w:rPr>
          <w:b/>
          <w:i/>
          <w:szCs w:val="22"/>
          <w:lang w:val="en-US" w:eastAsia="ko-KR"/>
        </w:rPr>
        <w:t>1</w:t>
      </w:r>
      <w:r w:rsidRPr="0036061B">
        <w:rPr>
          <w:b/>
          <w:i/>
          <w:szCs w:val="22"/>
          <w:lang w:val="en-US" w:eastAsia="ko-KR"/>
        </w:rPr>
        <w:t xml:space="preserve">. </w:t>
      </w:r>
      <w:r w:rsidR="00B60489" w:rsidRPr="0036061B">
        <w:rPr>
          <w:b/>
          <w:i/>
          <w:szCs w:val="22"/>
          <w:lang w:val="en-US" w:eastAsia="ko-KR"/>
        </w:rPr>
        <w:t xml:space="preserve">For </w:t>
      </w:r>
      <w:r w:rsidR="001B5D21" w:rsidRPr="0036061B">
        <w:rPr>
          <w:b/>
          <w:i/>
          <w:szCs w:val="22"/>
          <w:lang w:val="en-US" w:eastAsia="ko-KR"/>
        </w:rPr>
        <w:t xml:space="preserve">the </w:t>
      </w:r>
      <w:r w:rsidR="00B60489" w:rsidRPr="0036061B">
        <w:rPr>
          <w:b/>
          <w:i/>
          <w:szCs w:val="22"/>
          <w:lang w:val="en-US" w:eastAsia="ko-KR"/>
        </w:rPr>
        <w:t xml:space="preserve">CLI </w:t>
      </w:r>
      <w:r w:rsidR="003B30BD" w:rsidRPr="0036061B">
        <w:rPr>
          <w:b/>
          <w:i/>
          <w:szCs w:val="22"/>
          <w:lang w:val="en-US" w:eastAsia="ko-KR"/>
        </w:rPr>
        <w:t>environment</w:t>
      </w:r>
      <w:r w:rsidR="001B5D21" w:rsidRPr="0036061B">
        <w:rPr>
          <w:b/>
          <w:i/>
          <w:szCs w:val="22"/>
          <w:lang w:val="en-US" w:eastAsia="ko-KR"/>
        </w:rPr>
        <w:t xml:space="preserve"> of SBFD</w:t>
      </w:r>
      <w:r w:rsidR="00B60489" w:rsidRPr="0036061B">
        <w:rPr>
          <w:b/>
          <w:i/>
          <w:szCs w:val="22"/>
          <w:lang w:val="en-US" w:eastAsia="ko-KR"/>
        </w:rPr>
        <w:t>, at least following is assumed;</w:t>
      </w:r>
    </w:p>
    <w:p w14:paraId="74A1AAD6" w14:textId="011DC717" w:rsidR="00B60489" w:rsidRPr="0036061B" w:rsidRDefault="00B60489" w:rsidP="009C0313">
      <w:pPr>
        <w:pStyle w:val="ac"/>
        <w:numPr>
          <w:ilvl w:val="0"/>
          <w:numId w:val="44"/>
        </w:numPr>
        <w:ind w:leftChars="0"/>
        <w:rPr>
          <w:b/>
          <w:i/>
          <w:szCs w:val="22"/>
          <w:lang w:val="en-US" w:eastAsia="ko-KR"/>
        </w:rPr>
      </w:pPr>
      <w:r w:rsidRPr="0036061B">
        <w:rPr>
          <w:b/>
          <w:i/>
          <w:szCs w:val="22"/>
          <w:lang w:val="en-US" w:eastAsia="ko-KR"/>
        </w:rPr>
        <w:t>SBFD operation is</w:t>
      </w:r>
      <w:r w:rsidR="00D676E9">
        <w:rPr>
          <w:b/>
          <w:i/>
          <w:szCs w:val="22"/>
          <w:lang w:val="en-US" w:eastAsia="ko-KR"/>
        </w:rPr>
        <w:t xml:space="preserve"> semi-statically</w:t>
      </w:r>
      <w:r w:rsidRPr="0036061B">
        <w:rPr>
          <w:b/>
          <w:i/>
          <w:szCs w:val="22"/>
          <w:lang w:val="en-US" w:eastAsia="ko-KR"/>
        </w:rPr>
        <w:t xml:space="preserve"> configured within RRC-configured downlink/flexible slots</w:t>
      </w:r>
    </w:p>
    <w:p w14:paraId="1E14E94A" w14:textId="3F971BF1" w:rsidR="00B60489" w:rsidRPr="0036061B" w:rsidRDefault="00B60489" w:rsidP="009C0313">
      <w:pPr>
        <w:pStyle w:val="ac"/>
        <w:numPr>
          <w:ilvl w:val="0"/>
          <w:numId w:val="44"/>
        </w:numPr>
        <w:ind w:leftChars="0"/>
        <w:rPr>
          <w:b/>
          <w:i/>
          <w:szCs w:val="22"/>
          <w:lang w:val="en-US" w:eastAsia="ko-KR"/>
        </w:rPr>
      </w:pPr>
      <w:r w:rsidRPr="0036061B">
        <w:rPr>
          <w:b/>
          <w:i/>
          <w:szCs w:val="22"/>
          <w:lang w:val="en-US" w:eastAsia="ko-KR"/>
        </w:rPr>
        <w:t xml:space="preserve">RRC-configured uplink is aligned across the </w:t>
      </w:r>
      <w:proofErr w:type="spellStart"/>
      <w:r w:rsidRPr="0036061B">
        <w:rPr>
          <w:b/>
          <w:i/>
          <w:szCs w:val="22"/>
          <w:lang w:val="en-US" w:eastAsia="ko-KR"/>
        </w:rPr>
        <w:t>gNBs</w:t>
      </w:r>
      <w:proofErr w:type="spellEnd"/>
      <w:r w:rsidRPr="0036061B">
        <w:rPr>
          <w:b/>
          <w:i/>
          <w:szCs w:val="22"/>
          <w:lang w:val="en-US" w:eastAsia="ko-KR"/>
        </w:rPr>
        <w:t xml:space="preserve"> in</w:t>
      </w:r>
      <w:r w:rsidR="004019BC" w:rsidRPr="0036061B">
        <w:rPr>
          <w:b/>
          <w:i/>
          <w:szCs w:val="22"/>
          <w:lang w:val="en-US" w:eastAsia="ko-KR"/>
        </w:rPr>
        <w:t xml:space="preserve"> the</w:t>
      </w:r>
      <w:r w:rsidRPr="0036061B">
        <w:rPr>
          <w:b/>
          <w:i/>
          <w:szCs w:val="22"/>
          <w:lang w:val="en-US" w:eastAsia="ko-KR"/>
        </w:rPr>
        <w:t xml:space="preserve"> network</w:t>
      </w:r>
    </w:p>
    <w:p w14:paraId="71330552" w14:textId="18B41C8A" w:rsidR="00B60489" w:rsidRPr="0036061B" w:rsidRDefault="003B30BD" w:rsidP="009C0313">
      <w:pPr>
        <w:pStyle w:val="ac"/>
        <w:numPr>
          <w:ilvl w:val="0"/>
          <w:numId w:val="44"/>
        </w:numPr>
        <w:ind w:leftChars="0"/>
        <w:rPr>
          <w:b/>
          <w:i/>
          <w:szCs w:val="22"/>
          <w:lang w:val="en-US" w:eastAsia="ko-KR"/>
        </w:rPr>
      </w:pPr>
      <w:r w:rsidRPr="0036061B">
        <w:rPr>
          <w:b/>
          <w:i/>
          <w:szCs w:val="22"/>
          <w:lang w:val="en-US" w:eastAsia="ko-KR"/>
        </w:rPr>
        <w:t>Inter-band CLI is considered</w:t>
      </w:r>
    </w:p>
    <w:p w14:paraId="5ECFFB10" w14:textId="746541D9" w:rsidR="00B60489" w:rsidRPr="0036061B" w:rsidRDefault="00B60489" w:rsidP="009C0313">
      <w:pPr>
        <w:pStyle w:val="ac"/>
        <w:numPr>
          <w:ilvl w:val="0"/>
          <w:numId w:val="44"/>
        </w:numPr>
        <w:ind w:leftChars="0"/>
        <w:rPr>
          <w:b/>
          <w:i/>
          <w:szCs w:val="22"/>
          <w:lang w:val="en-US" w:eastAsia="ko-KR"/>
        </w:rPr>
      </w:pPr>
      <w:r w:rsidRPr="0036061B">
        <w:rPr>
          <w:b/>
          <w:i/>
          <w:szCs w:val="22"/>
          <w:lang w:val="en-US" w:eastAsia="ko-KR"/>
        </w:rPr>
        <w:t xml:space="preserve">SBFD/non-SBFD </w:t>
      </w:r>
      <w:proofErr w:type="spellStart"/>
      <w:r w:rsidRPr="0036061B">
        <w:rPr>
          <w:b/>
          <w:i/>
          <w:szCs w:val="22"/>
          <w:lang w:val="en-US" w:eastAsia="ko-KR"/>
        </w:rPr>
        <w:t>gNBs</w:t>
      </w:r>
      <w:proofErr w:type="spellEnd"/>
      <w:r w:rsidRPr="0036061B">
        <w:rPr>
          <w:b/>
          <w:i/>
          <w:szCs w:val="22"/>
          <w:lang w:val="en-US" w:eastAsia="ko-KR"/>
        </w:rPr>
        <w:t xml:space="preserve"> </w:t>
      </w:r>
      <w:r w:rsidR="003B30BD" w:rsidRPr="0036061B">
        <w:rPr>
          <w:b/>
          <w:i/>
          <w:szCs w:val="22"/>
          <w:lang w:val="en-US" w:eastAsia="ko-KR"/>
        </w:rPr>
        <w:t xml:space="preserve">and </w:t>
      </w:r>
      <w:r w:rsidRPr="0036061B">
        <w:rPr>
          <w:b/>
          <w:i/>
          <w:szCs w:val="22"/>
          <w:lang w:val="en-US" w:eastAsia="ko-KR"/>
        </w:rPr>
        <w:t>SBFD</w:t>
      </w:r>
      <w:r w:rsidR="003B30BD" w:rsidRPr="0036061B">
        <w:rPr>
          <w:b/>
          <w:i/>
          <w:szCs w:val="22"/>
          <w:lang w:val="en-US" w:eastAsia="ko-KR"/>
        </w:rPr>
        <w:t xml:space="preserve"> aware</w:t>
      </w:r>
      <w:r w:rsidRPr="0036061B">
        <w:rPr>
          <w:b/>
          <w:i/>
          <w:szCs w:val="22"/>
          <w:lang w:val="en-US" w:eastAsia="ko-KR"/>
        </w:rPr>
        <w:t>/</w:t>
      </w:r>
      <w:r w:rsidR="003B30BD" w:rsidRPr="0036061B">
        <w:rPr>
          <w:b/>
          <w:i/>
          <w:szCs w:val="22"/>
          <w:lang w:val="en-US" w:eastAsia="ko-KR"/>
        </w:rPr>
        <w:t>unaware</w:t>
      </w:r>
      <w:r w:rsidRPr="0036061B">
        <w:rPr>
          <w:b/>
          <w:i/>
          <w:szCs w:val="22"/>
          <w:lang w:val="en-US" w:eastAsia="ko-KR"/>
        </w:rPr>
        <w:t xml:space="preserve"> UEs </w:t>
      </w:r>
      <w:r w:rsidR="003B30BD" w:rsidRPr="0036061B">
        <w:rPr>
          <w:b/>
          <w:i/>
          <w:szCs w:val="22"/>
          <w:lang w:val="en-US" w:eastAsia="ko-KR"/>
        </w:rPr>
        <w:t>in the network</w:t>
      </w:r>
    </w:p>
    <w:p w14:paraId="01A48CAC" w14:textId="5EA9A510" w:rsidR="00B60489" w:rsidRDefault="00B60489" w:rsidP="009C0313">
      <w:pPr>
        <w:rPr>
          <w:szCs w:val="22"/>
          <w:lang w:val="en-US" w:eastAsia="ko-KR"/>
        </w:rPr>
      </w:pPr>
    </w:p>
    <w:p w14:paraId="63B65E2D" w14:textId="77777777" w:rsidR="00B11DA3" w:rsidRDefault="00B11DA3" w:rsidP="00B11DA3">
      <w:pPr>
        <w:pStyle w:val="1"/>
      </w:pPr>
      <w:r>
        <w:t>CLI scenarios of interest</w:t>
      </w:r>
    </w:p>
    <w:p w14:paraId="4FAF9058" w14:textId="341906EA" w:rsidR="00B11DA3" w:rsidRPr="0036061B" w:rsidRDefault="00926A39" w:rsidP="00926A39">
      <w:pPr>
        <w:suppressAutoHyphens/>
        <w:ind w:firstLineChars="100" w:firstLine="220"/>
        <w:rPr>
          <w:bCs/>
          <w:szCs w:val="22"/>
          <w:lang w:val="en-US" w:eastAsia="ko-KR"/>
        </w:rPr>
      </w:pPr>
      <w:r w:rsidRPr="00926A39">
        <w:rPr>
          <w:bCs/>
          <w:szCs w:val="22"/>
          <w:lang w:val="en-US" w:eastAsia="ko-KR"/>
        </w:rPr>
        <w:t xml:space="preserve">To discuss CLI handling techniques, it is necessary to identify specific scenarios where CLI occurs due to SBFD operation. Although we assumed that uplink slots are aligned among </w:t>
      </w:r>
      <w:proofErr w:type="spellStart"/>
      <w:r w:rsidRPr="00926A39">
        <w:rPr>
          <w:bCs/>
          <w:szCs w:val="22"/>
          <w:lang w:val="en-US" w:eastAsia="ko-KR"/>
        </w:rPr>
        <w:t>gNBs</w:t>
      </w:r>
      <w:proofErr w:type="spellEnd"/>
      <w:r w:rsidRPr="00926A39">
        <w:rPr>
          <w:bCs/>
          <w:szCs w:val="22"/>
          <w:lang w:val="en-US" w:eastAsia="ko-KR"/>
        </w:rPr>
        <w:t xml:space="preserve">, it may not always be feasible to assume that SBFD operation time-frequency resources are aligned among </w:t>
      </w:r>
      <w:proofErr w:type="spellStart"/>
      <w:r w:rsidRPr="00926A39">
        <w:rPr>
          <w:bCs/>
          <w:szCs w:val="22"/>
          <w:lang w:val="en-US" w:eastAsia="ko-KR"/>
        </w:rPr>
        <w:t>gNBs</w:t>
      </w:r>
      <w:proofErr w:type="spellEnd"/>
      <w:r w:rsidRPr="00926A39">
        <w:rPr>
          <w:bCs/>
          <w:szCs w:val="22"/>
          <w:lang w:val="en-US" w:eastAsia="ko-KR"/>
        </w:rPr>
        <w:t xml:space="preserve">. Therefore, we can categorize the scenarios into two main scenarios. These are illustrated in </w:t>
      </w:r>
      <w:r w:rsidR="00353169">
        <w:rPr>
          <w:bCs/>
          <w:szCs w:val="22"/>
          <w:lang w:val="en-US" w:eastAsia="ko-KR"/>
        </w:rPr>
        <w:fldChar w:fldCharType="begin"/>
      </w:r>
      <w:r w:rsidR="00353169">
        <w:rPr>
          <w:bCs/>
          <w:szCs w:val="22"/>
          <w:lang w:val="en-US" w:eastAsia="ko-KR"/>
        </w:rPr>
        <w:instrText xml:space="preserve"> REF _Ref159225441 \h </w:instrText>
      </w:r>
      <w:r w:rsidR="00353169">
        <w:rPr>
          <w:bCs/>
          <w:szCs w:val="22"/>
          <w:lang w:val="en-US" w:eastAsia="ko-KR"/>
        </w:rPr>
      </w:r>
      <w:r w:rsidR="00353169">
        <w:rPr>
          <w:bCs/>
          <w:szCs w:val="22"/>
          <w:lang w:val="en-US" w:eastAsia="ko-KR"/>
        </w:rPr>
        <w:fldChar w:fldCharType="separate"/>
      </w:r>
      <w:r w:rsidR="00353169">
        <w:t xml:space="preserve">Figure </w:t>
      </w:r>
      <w:r w:rsidR="00353169">
        <w:rPr>
          <w:noProof/>
        </w:rPr>
        <w:t>1</w:t>
      </w:r>
      <w:r w:rsidR="00353169">
        <w:rPr>
          <w:bCs/>
          <w:szCs w:val="22"/>
          <w:lang w:val="en-US" w:eastAsia="ko-KR"/>
        </w:rPr>
        <w:fldChar w:fldCharType="end"/>
      </w:r>
      <w:r w:rsidRPr="00926A39">
        <w:rPr>
          <w:bCs/>
          <w:szCs w:val="22"/>
          <w:lang w:val="en-US" w:eastAsia="ko-KR"/>
        </w:rPr>
        <w:t xml:space="preserve"> and</w:t>
      </w:r>
      <w:r w:rsidR="00353169">
        <w:rPr>
          <w:bCs/>
          <w:szCs w:val="22"/>
          <w:lang w:val="en-US" w:eastAsia="ko-KR"/>
        </w:rPr>
        <w:t xml:space="preserve"> </w:t>
      </w:r>
      <w:r w:rsidR="00353169">
        <w:rPr>
          <w:bCs/>
          <w:szCs w:val="22"/>
          <w:lang w:val="en-US" w:eastAsia="ko-KR"/>
        </w:rPr>
        <w:fldChar w:fldCharType="begin"/>
      </w:r>
      <w:r w:rsidR="00353169">
        <w:rPr>
          <w:bCs/>
          <w:szCs w:val="22"/>
          <w:lang w:val="en-US" w:eastAsia="ko-KR"/>
        </w:rPr>
        <w:instrText xml:space="preserve"> REF _Ref159225457 \h </w:instrText>
      </w:r>
      <w:r w:rsidR="00353169">
        <w:rPr>
          <w:bCs/>
          <w:szCs w:val="22"/>
          <w:lang w:val="en-US" w:eastAsia="ko-KR"/>
        </w:rPr>
      </w:r>
      <w:r w:rsidR="00353169">
        <w:rPr>
          <w:bCs/>
          <w:szCs w:val="22"/>
          <w:lang w:val="en-US" w:eastAsia="ko-KR"/>
        </w:rPr>
        <w:fldChar w:fldCharType="separate"/>
      </w:r>
      <w:r w:rsidR="00353169">
        <w:t xml:space="preserve">Figure </w:t>
      </w:r>
      <w:r w:rsidR="00353169">
        <w:rPr>
          <w:noProof/>
        </w:rPr>
        <w:t>2</w:t>
      </w:r>
      <w:r w:rsidR="00353169">
        <w:rPr>
          <w:bCs/>
          <w:szCs w:val="22"/>
          <w:lang w:val="en-US" w:eastAsia="ko-KR"/>
        </w:rPr>
        <w:fldChar w:fldCharType="end"/>
      </w:r>
      <w:r w:rsidRPr="00926A39">
        <w:rPr>
          <w:bCs/>
          <w:szCs w:val="22"/>
          <w:lang w:val="en-US" w:eastAsia="ko-KR"/>
        </w:rPr>
        <w:t>, respectively.</w:t>
      </w:r>
    </w:p>
    <w:p w14:paraId="1D415730" w14:textId="77777777" w:rsidR="00B11DA3" w:rsidRPr="0036061B" w:rsidRDefault="00B11DA3" w:rsidP="00B11DA3">
      <w:pPr>
        <w:rPr>
          <w:szCs w:val="22"/>
          <w:lang w:val="en-US" w:eastAsia="ko-KR"/>
        </w:rPr>
      </w:pPr>
    </w:p>
    <w:p w14:paraId="2CB7158C" w14:textId="77777777" w:rsidR="00926A39" w:rsidRDefault="00B11DA3" w:rsidP="00926A39">
      <w:pPr>
        <w:keepNext/>
        <w:jc w:val="center"/>
      </w:pPr>
      <w:r>
        <w:object w:dxaOrig="7008" w:dyaOrig="3733" w14:anchorId="109193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55pt;height:186.95pt" o:ole="">
            <v:imagedata r:id="rId8" o:title=""/>
          </v:shape>
          <o:OLEObject Type="Embed" ProgID="Visio.Drawing.15" ShapeID="_x0000_i1025" DrawAspect="Content" ObjectID="_1769879911" r:id="rId9"/>
        </w:object>
      </w:r>
    </w:p>
    <w:p w14:paraId="0642693B" w14:textId="0CF3AE8A" w:rsidR="00B11DA3" w:rsidRPr="00926A39" w:rsidRDefault="00926A39" w:rsidP="00926A39">
      <w:pPr>
        <w:pStyle w:val="a4"/>
        <w:rPr>
          <w:rFonts w:eastAsia="SimSun"/>
          <w:szCs w:val="22"/>
        </w:rPr>
      </w:pPr>
      <w:bookmarkStart w:id="4" w:name="_Ref159225441"/>
      <w:r>
        <w:t xml:space="preserve">Figure </w:t>
      </w:r>
      <w:r>
        <w:fldChar w:fldCharType="begin"/>
      </w:r>
      <w:r>
        <w:instrText xml:space="preserve"> SEQ Figure \* ARABIC </w:instrText>
      </w:r>
      <w:r>
        <w:fldChar w:fldCharType="separate"/>
      </w:r>
      <w:r>
        <w:rPr>
          <w:noProof/>
        </w:rPr>
        <w:t>1</w:t>
      </w:r>
      <w:r>
        <w:fldChar w:fldCharType="end"/>
      </w:r>
      <w:bookmarkEnd w:id="4"/>
      <w:r>
        <w:t xml:space="preserve">. </w:t>
      </w:r>
      <w:r w:rsidR="00302B22">
        <w:t>(</w:t>
      </w:r>
      <w:r>
        <w:rPr>
          <w:szCs w:val="22"/>
        </w:rPr>
        <w:t>Scenario 1</w:t>
      </w:r>
      <w:r w:rsidR="00302B22">
        <w:rPr>
          <w:szCs w:val="22"/>
        </w:rPr>
        <w:t>)</w:t>
      </w:r>
      <w:r>
        <w:rPr>
          <w:szCs w:val="22"/>
        </w:rPr>
        <w:t xml:space="preserve"> </w:t>
      </w:r>
      <w:r w:rsidRPr="0036061B">
        <w:rPr>
          <w:szCs w:val="22"/>
        </w:rPr>
        <w:t xml:space="preserve">Aligned SBFD configuration among </w:t>
      </w:r>
      <w:proofErr w:type="spellStart"/>
      <w:r w:rsidRPr="0036061B">
        <w:rPr>
          <w:szCs w:val="22"/>
        </w:rPr>
        <w:t>gNBs</w:t>
      </w:r>
      <w:proofErr w:type="spellEnd"/>
    </w:p>
    <w:p w14:paraId="3CCBBDB2" w14:textId="6AD086C5" w:rsidR="00B11DA3" w:rsidRDefault="00B11DA3" w:rsidP="00B11DA3">
      <w:pPr>
        <w:rPr>
          <w:szCs w:val="22"/>
          <w:lang w:val="en-US" w:eastAsia="ko-KR"/>
        </w:rPr>
      </w:pPr>
    </w:p>
    <w:p w14:paraId="1013CB95" w14:textId="59F9024C" w:rsidR="00302B22" w:rsidRDefault="00FE6D95" w:rsidP="00302B22">
      <w:pPr>
        <w:ind w:firstLineChars="100" w:firstLine="220"/>
        <w:rPr>
          <w:szCs w:val="22"/>
          <w:lang w:val="en-US" w:eastAsia="ko-KR"/>
        </w:rPr>
      </w:pPr>
      <w:r>
        <w:rPr>
          <w:szCs w:val="22"/>
          <w:lang w:val="en-US" w:eastAsia="ko-KR"/>
        </w:rPr>
        <w:t>T</w:t>
      </w:r>
      <w:r w:rsidR="00302B22" w:rsidRPr="00353169">
        <w:rPr>
          <w:szCs w:val="22"/>
          <w:lang w:val="en-US" w:eastAsia="ko-KR"/>
        </w:rPr>
        <w:t>he aligned SBFD configuration</w:t>
      </w:r>
      <w:r>
        <w:rPr>
          <w:szCs w:val="22"/>
          <w:lang w:val="en-US" w:eastAsia="ko-KR"/>
        </w:rPr>
        <w:t xml:space="preserve"> shown as scenario 1</w:t>
      </w:r>
      <w:r w:rsidR="00302B22" w:rsidRPr="00353169">
        <w:rPr>
          <w:szCs w:val="22"/>
          <w:lang w:val="en-US" w:eastAsia="ko-KR"/>
        </w:rPr>
        <w:t xml:space="preserve">, is a scenario where CLI can be minimized when considering semi-static SBFD. This scenario assumes cooperation among </w:t>
      </w:r>
      <w:proofErr w:type="spellStart"/>
      <w:r w:rsidR="00302B22" w:rsidRPr="00353169">
        <w:rPr>
          <w:szCs w:val="22"/>
          <w:lang w:val="en-US" w:eastAsia="ko-KR"/>
        </w:rPr>
        <w:t>gNBs</w:t>
      </w:r>
      <w:proofErr w:type="spellEnd"/>
      <w:r w:rsidR="00302B22" w:rsidRPr="00353169">
        <w:rPr>
          <w:szCs w:val="22"/>
          <w:lang w:val="en-US" w:eastAsia="ko-KR"/>
        </w:rPr>
        <w:t xml:space="preserve"> or </w:t>
      </w:r>
      <w:proofErr w:type="spellStart"/>
      <w:r w:rsidR="00302B22" w:rsidRPr="00353169">
        <w:rPr>
          <w:szCs w:val="22"/>
          <w:lang w:val="en-US" w:eastAsia="ko-KR"/>
        </w:rPr>
        <w:t>gNBs</w:t>
      </w:r>
      <w:proofErr w:type="spellEnd"/>
      <w:r w:rsidR="00302B22" w:rsidRPr="00353169">
        <w:rPr>
          <w:szCs w:val="22"/>
          <w:lang w:val="en-US" w:eastAsia="ko-KR"/>
        </w:rPr>
        <w:t xml:space="preserve"> operated by the same operator, making it a reasonable assumption. On the other hand, </w:t>
      </w:r>
      <w:r>
        <w:rPr>
          <w:szCs w:val="22"/>
          <w:lang w:val="en-US" w:eastAsia="ko-KR"/>
        </w:rPr>
        <w:t>s</w:t>
      </w:r>
      <w:r w:rsidRPr="00353169">
        <w:rPr>
          <w:szCs w:val="22"/>
          <w:lang w:val="en-US" w:eastAsia="ko-KR"/>
        </w:rPr>
        <w:t xml:space="preserve">cenario </w:t>
      </w:r>
      <w:r w:rsidR="00302B22" w:rsidRPr="00353169">
        <w:rPr>
          <w:szCs w:val="22"/>
          <w:lang w:val="en-US" w:eastAsia="ko-KR"/>
        </w:rPr>
        <w:t xml:space="preserve">2, the unaligned SBFD configuration, can be considered a more generalized scenario, but the CLI environment is more complex. In other words, while </w:t>
      </w:r>
      <w:r>
        <w:rPr>
          <w:szCs w:val="22"/>
          <w:lang w:val="en-US" w:eastAsia="ko-KR"/>
        </w:rPr>
        <w:t>s</w:t>
      </w:r>
      <w:r w:rsidRPr="00353169">
        <w:rPr>
          <w:szCs w:val="22"/>
          <w:lang w:val="en-US" w:eastAsia="ko-KR"/>
        </w:rPr>
        <w:t xml:space="preserve">cenario </w:t>
      </w:r>
      <w:r w:rsidR="00302B22" w:rsidRPr="00353169">
        <w:rPr>
          <w:szCs w:val="22"/>
          <w:lang w:val="en-US" w:eastAsia="ko-KR"/>
        </w:rPr>
        <w:t xml:space="preserve">2 is comprehensive, CLI from </w:t>
      </w:r>
      <w:r>
        <w:rPr>
          <w:szCs w:val="22"/>
          <w:lang w:val="en-US" w:eastAsia="ko-KR"/>
        </w:rPr>
        <w:t>s</w:t>
      </w:r>
      <w:r w:rsidRPr="00353169">
        <w:rPr>
          <w:szCs w:val="22"/>
          <w:lang w:val="en-US" w:eastAsia="ko-KR"/>
        </w:rPr>
        <w:t xml:space="preserve">cenario </w:t>
      </w:r>
      <w:r w:rsidR="00302B22" w:rsidRPr="00353169">
        <w:rPr>
          <w:szCs w:val="22"/>
          <w:lang w:val="en-US" w:eastAsia="ko-KR"/>
        </w:rPr>
        <w:t xml:space="preserve">1 applies to both scenarios. Therefore, it would be appropriate to discuss </w:t>
      </w:r>
      <w:r>
        <w:rPr>
          <w:szCs w:val="22"/>
          <w:lang w:val="en-US" w:eastAsia="ko-KR"/>
        </w:rPr>
        <w:t>s</w:t>
      </w:r>
      <w:r w:rsidRPr="00353169">
        <w:rPr>
          <w:szCs w:val="22"/>
          <w:lang w:val="en-US" w:eastAsia="ko-KR"/>
        </w:rPr>
        <w:t xml:space="preserve">cenario </w:t>
      </w:r>
      <w:r w:rsidR="00302B22" w:rsidRPr="00353169">
        <w:rPr>
          <w:szCs w:val="22"/>
          <w:lang w:val="en-US" w:eastAsia="ko-KR"/>
        </w:rPr>
        <w:t xml:space="preserve">1 as the baseline scenario, and further discussion is needed to make assumptions for </w:t>
      </w:r>
      <w:r>
        <w:rPr>
          <w:szCs w:val="22"/>
          <w:lang w:val="en-US" w:eastAsia="ko-KR"/>
        </w:rPr>
        <w:t>s</w:t>
      </w:r>
      <w:r w:rsidRPr="00353169">
        <w:rPr>
          <w:szCs w:val="22"/>
          <w:lang w:val="en-US" w:eastAsia="ko-KR"/>
        </w:rPr>
        <w:t xml:space="preserve">cenario </w:t>
      </w:r>
      <w:r w:rsidR="00302B22" w:rsidRPr="00353169">
        <w:rPr>
          <w:szCs w:val="22"/>
          <w:lang w:val="en-US" w:eastAsia="ko-KR"/>
        </w:rPr>
        <w:t>2.</w:t>
      </w:r>
    </w:p>
    <w:p w14:paraId="5CCF198B" w14:textId="32EAEC80" w:rsidR="00302B22" w:rsidRDefault="00302B22" w:rsidP="00B11DA3">
      <w:pPr>
        <w:rPr>
          <w:szCs w:val="22"/>
          <w:lang w:val="en-US" w:eastAsia="ko-KR"/>
        </w:rPr>
      </w:pPr>
    </w:p>
    <w:p w14:paraId="76930B13" w14:textId="77777777" w:rsidR="00302B22" w:rsidRPr="0036061B" w:rsidRDefault="00302B22" w:rsidP="00302B22">
      <w:pPr>
        <w:rPr>
          <w:b/>
          <w:i/>
          <w:szCs w:val="22"/>
          <w:lang w:val="en-US" w:eastAsia="ko-KR"/>
        </w:rPr>
      </w:pPr>
      <w:r w:rsidRPr="0036061B">
        <w:rPr>
          <w:b/>
          <w:i/>
          <w:szCs w:val="22"/>
          <w:lang w:val="en-US" w:eastAsia="ko-KR"/>
        </w:rPr>
        <w:t xml:space="preserve">Proposal 2. Aligned SBFD configuration among </w:t>
      </w:r>
      <w:proofErr w:type="spellStart"/>
      <w:r w:rsidRPr="0036061B">
        <w:rPr>
          <w:b/>
          <w:i/>
          <w:szCs w:val="22"/>
          <w:lang w:val="en-US" w:eastAsia="ko-KR"/>
        </w:rPr>
        <w:t>gNBs</w:t>
      </w:r>
      <w:proofErr w:type="spellEnd"/>
      <w:r w:rsidRPr="0036061B">
        <w:rPr>
          <w:b/>
          <w:i/>
          <w:szCs w:val="22"/>
          <w:lang w:val="en-US" w:eastAsia="ko-KR"/>
        </w:rPr>
        <w:t xml:space="preserve"> is baseline scenario.</w:t>
      </w:r>
    </w:p>
    <w:p w14:paraId="021CCB25" w14:textId="77777777" w:rsidR="00302B22" w:rsidRPr="0036061B" w:rsidRDefault="00302B22" w:rsidP="00302B22">
      <w:pPr>
        <w:pStyle w:val="ac"/>
        <w:numPr>
          <w:ilvl w:val="0"/>
          <w:numId w:val="44"/>
        </w:numPr>
        <w:ind w:leftChars="0"/>
        <w:rPr>
          <w:b/>
          <w:i/>
          <w:szCs w:val="22"/>
          <w:lang w:val="en-US" w:eastAsia="ko-KR"/>
        </w:rPr>
      </w:pPr>
      <w:r w:rsidRPr="0036061B">
        <w:rPr>
          <w:b/>
          <w:i/>
          <w:szCs w:val="22"/>
          <w:lang w:val="en-US" w:eastAsia="ko-KR"/>
        </w:rPr>
        <w:t xml:space="preserve">FFS: unaligned SBFD configuration among </w:t>
      </w:r>
      <w:proofErr w:type="spellStart"/>
      <w:r w:rsidRPr="0036061B">
        <w:rPr>
          <w:b/>
          <w:i/>
          <w:szCs w:val="22"/>
          <w:lang w:val="en-US" w:eastAsia="ko-KR"/>
        </w:rPr>
        <w:t>gNBs</w:t>
      </w:r>
      <w:proofErr w:type="spellEnd"/>
    </w:p>
    <w:p w14:paraId="797FB354" w14:textId="77777777" w:rsidR="00302B22" w:rsidRPr="00302B22" w:rsidRDefault="00302B22" w:rsidP="00B11DA3">
      <w:pPr>
        <w:rPr>
          <w:szCs w:val="22"/>
          <w:lang w:val="en-US" w:eastAsia="ko-KR"/>
        </w:rPr>
      </w:pPr>
    </w:p>
    <w:p w14:paraId="154DA54D" w14:textId="77777777" w:rsidR="00926A39" w:rsidRDefault="00B11DA3" w:rsidP="00926A39">
      <w:pPr>
        <w:keepNext/>
        <w:jc w:val="center"/>
      </w:pPr>
      <w:r>
        <w:object w:dxaOrig="7117" w:dyaOrig="5593" w14:anchorId="3BC6AB8A">
          <v:shape id="_x0000_i1026" type="#_x0000_t75" style="width:355.9pt;height:279.8pt" o:ole="">
            <v:imagedata r:id="rId10" o:title=""/>
          </v:shape>
          <o:OLEObject Type="Embed" ProgID="Visio.Drawing.15" ShapeID="_x0000_i1026" DrawAspect="Content" ObjectID="_1769879912" r:id="rId11"/>
        </w:object>
      </w:r>
    </w:p>
    <w:p w14:paraId="6F393785" w14:textId="2FAE4CD6" w:rsidR="00B11DA3" w:rsidRPr="0036061B" w:rsidRDefault="00926A39" w:rsidP="00926A39">
      <w:pPr>
        <w:pStyle w:val="a4"/>
        <w:rPr>
          <w:szCs w:val="22"/>
        </w:rPr>
      </w:pPr>
      <w:bookmarkStart w:id="5" w:name="_Ref159225457"/>
      <w:r>
        <w:t xml:space="preserve">Figure </w:t>
      </w:r>
      <w:r>
        <w:fldChar w:fldCharType="begin"/>
      </w:r>
      <w:r>
        <w:instrText xml:space="preserve"> SEQ Figure \* ARABIC </w:instrText>
      </w:r>
      <w:r>
        <w:fldChar w:fldCharType="separate"/>
      </w:r>
      <w:r>
        <w:rPr>
          <w:noProof/>
        </w:rPr>
        <w:t>2</w:t>
      </w:r>
      <w:r>
        <w:fldChar w:fldCharType="end"/>
      </w:r>
      <w:bookmarkEnd w:id="5"/>
      <w:r w:rsidRPr="0036061B">
        <w:rPr>
          <w:szCs w:val="22"/>
        </w:rPr>
        <w:t xml:space="preserve">. </w:t>
      </w:r>
      <w:r w:rsidR="00302B22">
        <w:rPr>
          <w:szCs w:val="22"/>
        </w:rPr>
        <w:t>(</w:t>
      </w:r>
      <w:r>
        <w:rPr>
          <w:szCs w:val="22"/>
        </w:rPr>
        <w:t>Scenario 2</w:t>
      </w:r>
      <w:r w:rsidR="00302B22">
        <w:rPr>
          <w:szCs w:val="22"/>
        </w:rPr>
        <w:t>)</w:t>
      </w:r>
      <w:r>
        <w:rPr>
          <w:szCs w:val="22"/>
        </w:rPr>
        <w:t xml:space="preserve"> </w:t>
      </w:r>
      <w:r w:rsidRPr="0036061B">
        <w:rPr>
          <w:szCs w:val="22"/>
        </w:rPr>
        <w:t xml:space="preserve">Unaligned SBFD configuration among </w:t>
      </w:r>
      <w:proofErr w:type="spellStart"/>
      <w:r w:rsidRPr="0036061B">
        <w:rPr>
          <w:szCs w:val="22"/>
        </w:rPr>
        <w:t>gNBs</w:t>
      </w:r>
      <w:proofErr w:type="spellEnd"/>
    </w:p>
    <w:p w14:paraId="25CEFB76" w14:textId="50843359" w:rsidR="00B11DA3" w:rsidRDefault="00B11DA3" w:rsidP="00FD5C3C">
      <w:pPr>
        <w:ind w:firstLineChars="100" w:firstLine="220"/>
        <w:rPr>
          <w:lang w:val="en-US" w:eastAsia="ko-KR"/>
        </w:rPr>
      </w:pPr>
    </w:p>
    <w:p w14:paraId="3862DF8A" w14:textId="11E38E29" w:rsidR="00B11DA3" w:rsidRDefault="00DA078E" w:rsidP="00302B22">
      <w:pPr>
        <w:ind w:firstLineChars="100" w:firstLine="220"/>
        <w:rPr>
          <w:lang w:val="en-US" w:eastAsia="ko-KR"/>
        </w:rPr>
      </w:pPr>
      <w:r w:rsidRPr="00353169">
        <w:rPr>
          <w:lang w:val="en-US" w:eastAsia="ko-KR"/>
        </w:rPr>
        <w:t>Based on Scenario 1, it is necessary to examine in detail the cases of inter-</w:t>
      </w:r>
      <w:proofErr w:type="spellStart"/>
      <w:r w:rsidRPr="00353169">
        <w:rPr>
          <w:lang w:val="en-US" w:eastAsia="ko-KR"/>
        </w:rPr>
        <w:t>gNB</w:t>
      </w:r>
      <w:proofErr w:type="spellEnd"/>
      <w:r w:rsidRPr="00353169">
        <w:rPr>
          <w:lang w:val="en-US" w:eastAsia="ko-KR"/>
        </w:rPr>
        <w:t xml:space="preserve"> CLI and inter-UE CLI. At the same time, it is important to clarify who can measure the CLI and where it can be measured before applying the CLI handling scheme. Accordingly, it is necessary to discuss which potential CLI measurement methods, agreed upon during the previous SI phase, are needed. Therefore, the following subsections describe inter-</w:t>
      </w:r>
      <w:proofErr w:type="spellStart"/>
      <w:r w:rsidRPr="00353169">
        <w:rPr>
          <w:lang w:val="en-US" w:eastAsia="ko-KR"/>
        </w:rPr>
        <w:t>gNB</w:t>
      </w:r>
      <w:proofErr w:type="spellEnd"/>
      <w:r w:rsidRPr="00353169">
        <w:rPr>
          <w:lang w:val="en-US" w:eastAsia="ko-KR"/>
        </w:rPr>
        <w:t xml:space="preserve"> CLI and inter-UE CLI for the CLI generated by SBFD operation.</w:t>
      </w:r>
      <w:r>
        <w:rPr>
          <w:lang w:val="en-US" w:eastAsia="ko-KR"/>
        </w:rPr>
        <w:t xml:space="preserve"> </w:t>
      </w:r>
      <w:r w:rsidRPr="00E477F1">
        <w:rPr>
          <w:lang w:val="en-US" w:eastAsia="ko-KR"/>
        </w:rPr>
        <w:t xml:space="preserve">For the sake of </w:t>
      </w:r>
      <w:proofErr w:type="spellStart"/>
      <w:r>
        <w:rPr>
          <w:lang w:val="en-US" w:eastAsia="ko-KR"/>
        </w:rPr>
        <w:t>descriptional</w:t>
      </w:r>
      <w:proofErr w:type="spellEnd"/>
      <w:r w:rsidRPr="00E477F1">
        <w:rPr>
          <w:lang w:val="en-US" w:eastAsia="ko-KR"/>
        </w:rPr>
        <w:t xml:space="preserve"> convenience, the text refers to inter-</w:t>
      </w:r>
      <w:proofErr w:type="spellStart"/>
      <w:r w:rsidRPr="00E477F1">
        <w:rPr>
          <w:lang w:val="en-US" w:eastAsia="ko-KR"/>
        </w:rPr>
        <w:t>gNB</w:t>
      </w:r>
      <w:proofErr w:type="spellEnd"/>
      <w:r w:rsidRPr="00E477F1">
        <w:rPr>
          <w:lang w:val="en-US" w:eastAsia="ko-KR"/>
        </w:rPr>
        <w:t xml:space="preserve"> CLI or </w:t>
      </w:r>
      <w:proofErr w:type="spellStart"/>
      <w:r w:rsidRPr="00E477F1">
        <w:rPr>
          <w:lang w:val="en-US" w:eastAsia="ko-KR"/>
        </w:rPr>
        <w:t>gNB</w:t>
      </w:r>
      <w:proofErr w:type="spellEnd"/>
      <w:r w:rsidRPr="00E477F1">
        <w:rPr>
          <w:lang w:val="en-US" w:eastAsia="ko-KR"/>
        </w:rPr>
        <w:t>-to-</w:t>
      </w:r>
      <w:proofErr w:type="spellStart"/>
      <w:r w:rsidRPr="00E477F1">
        <w:rPr>
          <w:lang w:val="en-US" w:eastAsia="ko-KR"/>
        </w:rPr>
        <w:t>gNB</w:t>
      </w:r>
      <w:proofErr w:type="spellEnd"/>
      <w:r w:rsidRPr="00E477F1">
        <w:rPr>
          <w:lang w:val="en-US" w:eastAsia="ko-KR"/>
        </w:rPr>
        <w:t xml:space="preserve"> CLI, but both terms essentially describe co-channel interference.</w:t>
      </w:r>
    </w:p>
    <w:p w14:paraId="2F479CD9" w14:textId="77777777" w:rsidR="00B66C56" w:rsidRPr="00A03DBF" w:rsidRDefault="00B66C56" w:rsidP="00FD5C3C">
      <w:pPr>
        <w:ind w:firstLineChars="100" w:firstLine="220"/>
        <w:rPr>
          <w:lang w:val="en-US" w:eastAsia="ko-KR"/>
        </w:rPr>
      </w:pPr>
    </w:p>
    <w:p w14:paraId="336F42A7" w14:textId="69EFD3DC" w:rsidR="00EC6255" w:rsidRPr="003A0F51" w:rsidRDefault="003A0F51" w:rsidP="00FD5C3C">
      <w:pPr>
        <w:pStyle w:val="2"/>
      </w:pPr>
      <w:r w:rsidRPr="003A0F51">
        <w:t xml:space="preserve">Co-channel </w:t>
      </w:r>
      <w:proofErr w:type="spellStart"/>
      <w:r w:rsidR="00EC6255" w:rsidRPr="003A0F51">
        <w:t>gNB</w:t>
      </w:r>
      <w:proofErr w:type="spellEnd"/>
      <w:r w:rsidR="00EC6255" w:rsidRPr="003A0F51">
        <w:t>-to-</w:t>
      </w:r>
      <w:proofErr w:type="spellStart"/>
      <w:r w:rsidR="00EC6255" w:rsidRPr="003A0F51">
        <w:t>gNB</w:t>
      </w:r>
      <w:proofErr w:type="spellEnd"/>
      <w:r w:rsidR="00EC6255" w:rsidRPr="003A0F51">
        <w:t xml:space="preserve"> CLI</w:t>
      </w:r>
    </w:p>
    <w:p w14:paraId="2E3B1058" w14:textId="6361166C" w:rsidR="00302B22" w:rsidRPr="003A0F51" w:rsidRDefault="00302B22" w:rsidP="00302B22">
      <w:pPr>
        <w:ind w:firstLineChars="100" w:firstLine="220"/>
        <w:rPr>
          <w:szCs w:val="22"/>
          <w:lang w:val="en-US" w:eastAsia="ko-KR"/>
        </w:rPr>
      </w:pPr>
      <w:r w:rsidRPr="003A0F51">
        <w:rPr>
          <w:szCs w:val="22"/>
          <w:lang w:val="en-US" w:eastAsia="ko-KR"/>
        </w:rPr>
        <w:t>The inter-</w:t>
      </w:r>
      <w:proofErr w:type="spellStart"/>
      <w:r w:rsidRPr="003A0F51">
        <w:rPr>
          <w:szCs w:val="22"/>
          <w:lang w:val="en-US" w:eastAsia="ko-KR"/>
        </w:rPr>
        <w:t>gNB</w:t>
      </w:r>
      <w:proofErr w:type="spellEnd"/>
      <w:r w:rsidRPr="003A0F51">
        <w:rPr>
          <w:szCs w:val="22"/>
          <w:lang w:val="en-US" w:eastAsia="ko-KR"/>
        </w:rPr>
        <w:t xml:space="preserve"> CLI occurs when a victim </w:t>
      </w:r>
      <w:proofErr w:type="spellStart"/>
      <w:r w:rsidRPr="003A0F51">
        <w:rPr>
          <w:szCs w:val="22"/>
          <w:lang w:val="en-US" w:eastAsia="ko-KR"/>
        </w:rPr>
        <w:t>gNB</w:t>
      </w:r>
      <w:proofErr w:type="spellEnd"/>
      <w:r w:rsidRPr="003A0F51">
        <w:rPr>
          <w:szCs w:val="22"/>
          <w:lang w:val="en-US" w:eastAsia="ko-KR"/>
        </w:rPr>
        <w:t xml:space="preserve">, which receives signals in the UL from an aggressor </w:t>
      </w:r>
      <w:proofErr w:type="spellStart"/>
      <w:r w:rsidRPr="003A0F51">
        <w:rPr>
          <w:szCs w:val="22"/>
          <w:lang w:val="en-US" w:eastAsia="ko-KR"/>
        </w:rPr>
        <w:t>gNB</w:t>
      </w:r>
      <w:proofErr w:type="spellEnd"/>
      <w:r w:rsidRPr="003A0F51">
        <w:rPr>
          <w:szCs w:val="22"/>
          <w:lang w:val="en-US" w:eastAsia="ko-KR"/>
        </w:rPr>
        <w:t xml:space="preserve"> transmitting in the DL, experiences interference. Based on the previously described scenario, the cases of inter-</w:t>
      </w:r>
      <w:proofErr w:type="spellStart"/>
      <w:r w:rsidRPr="003A0F51">
        <w:rPr>
          <w:szCs w:val="22"/>
          <w:lang w:val="en-US" w:eastAsia="ko-KR"/>
        </w:rPr>
        <w:t>gNB</w:t>
      </w:r>
      <w:proofErr w:type="spellEnd"/>
      <w:r w:rsidRPr="003A0F51">
        <w:rPr>
          <w:szCs w:val="22"/>
          <w:lang w:val="en-US" w:eastAsia="ko-KR"/>
        </w:rPr>
        <w:t xml:space="preserve"> CLI can be listed as follows. First, considering the intra-</w:t>
      </w:r>
      <w:proofErr w:type="spellStart"/>
      <w:r w:rsidRPr="003A0F51">
        <w:rPr>
          <w:szCs w:val="22"/>
          <w:lang w:val="en-US" w:eastAsia="ko-KR"/>
        </w:rPr>
        <w:t>subband</w:t>
      </w:r>
      <w:proofErr w:type="spellEnd"/>
      <w:r w:rsidRPr="003A0F51">
        <w:rPr>
          <w:szCs w:val="22"/>
          <w:lang w:val="en-US" w:eastAsia="ko-KR"/>
        </w:rPr>
        <w:t xml:space="preserve"> CLI in scenario 1, there is a victim </w:t>
      </w:r>
      <w:proofErr w:type="spellStart"/>
      <w:r w:rsidRPr="003A0F51">
        <w:rPr>
          <w:szCs w:val="22"/>
          <w:lang w:val="en-US" w:eastAsia="ko-KR"/>
        </w:rPr>
        <w:t>gNB</w:t>
      </w:r>
      <w:proofErr w:type="spellEnd"/>
      <w:r w:rsidRPr="003A0F51">
        <w:rPr>
          <w:szCs w:val="22"/>
          <w:lang w:val="en-US" w:eastAsia="ko-KR"/>
        </w:rPr>
        <w:t xml:space="preserve"> performing SBFD operation that experiences CLI from an aggressor </w:t>
      </w:r>
      <w:proofErr w:type="spellStart"/>
      <w:r w:rsidRPr="003A0F51">
        <w:rPr>
          <w:szCs w:val="22"/>
          <w:lang w:val="en-US" w:eastAsia="ko-KR"/>
        </w:rPr>
        <w:t>gNB</w:t>
      </w:r>
      <w:proofErr w:type="spellEnd"/>
      <w:r w:rsidRPr="003A0F51">
        <w:rPr>
          <w:szCs w:val="22"/>
          <w:lang w:val="en-US" w:eastAsia="ko-KR"/>
        </w:rPr>
        <w:t xml:space="preserve"> operating in non-SBFD mode. For example, in </w:t>
      </w:r>
      <w:r w:rsidRPr="003A0F51">
        <w:rPr>
          <w:szCs w:val="22"/>
          <w:lang w:val="en-US" w:eastAsia="ko-KR"/>
        </w:rPr>
        <w:fldChar w:fldCharType="begin"/>
      </w:r>
      <w:r w:rsidRPr="003A0F51">
        <w:rPr>
          <w:szCs w:val="22"/>
          <w:lang w:val="en-US" w:eastAsia="ko-KR"/>
        </w:rPr>
        <w:instrText xml:space="preserve"> REF _Ref159225441 \h </w:instrText>
      </w:r>
      <w:r w:rsidRPr="003A0F51">
        <w:rPr>
          <w:szCs w:val="22"/>
          <w:lang w:val="en-US" w:eastAsia="ko-KR"/>
        </w:rPr>
      </w:r>
      <w:r w:rsidR="003A0F51">
        <w:rPr>
          <w:szCs w:val="22"/>
          <w:lang w:val="en-US" w:eastAsia="ko-KR"/>
        </w:rPr>
        <w:instrText xml:space="preserve"> \* MERGEFORMAT </w:instrText>
      </w:r>
      <w:r w:rsidRPr="003A0F51">
        <w:rPr>
          <w:szCs w:val="22"/>
          <w:lang w:val="en-US" w:eastAsia="ko-KR"/>
        </w:rPr>
        <w:fldChar w:fldCharType="separate"/>
      </w:r>
      <w:r w:rsidRPr="003A0F51">
        <w:t xml:space="preserve">Figure </w:t>
      </w:r>
      <w:r w:rsidRPr="003A0F51">
        <w:rPr>
          <w:noProof/>
        </w:rPr>
        <w:t>1</w:t>
      </w:r>
      <w:r w:rsidRPr="003A0F51">
        <w:rPr>
          <w:szCs w:val="22"/>
          <w:lang w:val="en-US" w:eastAsia="ko-KR"/>
        </w:rPr>
        <w:fldChar w:fldCharType="end"/>
      </w:r>
      <w:r w:rsidRPr="003A0F51">
        <w:rPr>
          <w:szCs w:val="22"/>
          <w:lang w:val="en-US" w:eastAsia="ko-KR"/>
        </w:rPr>
        <w:t xml:space="preserve">, the DL transmission from the non-SBFD </w:t>
      </w:r>
      <w:proofErr w:type="spellStart"/>
      <w:r w:rsidRPr="003A0F51">
        <w:rPr>
          <w:szCs w:val="22"/>
          <w:lang w:val="en-US" w:eastAsia="ko-KR"/>
        </w:rPr>
        <w:t>gNB</w:t>
      </w:r>
      <w:proofErr w:type="spellEnd"/>
      <w:r w:rsidRPr="003A0F51">
        <w:rPr>
          <w:szCs w:val="22"/>
          <w:lang w:val="en-US" w:eastAsia="ko-KR"/>
        </w:rPr>
        <w:t xml:space="preserve"> in slot 2 or slot 3 is received as interference in the UL </w:t>
      </w:r>
      <w:proofErr w:type="spellStart"/>
      <w:r w:rsidRPr="003A0F51">
        <w:rPr>
          <w:szCs w:val="22"/>
          <w:lang w:val="en-US" w:eastAsia="ko-KR"/>
        </w:rPr>
        <w:t>subband</w:t>
      </w:r>
      <w:proofErr w:type="spellEnd"/>
      <w:r w:rsidRPr="003A0F51">
        <w:rPr>
          <w:szCs w:val="22"/>
          <w:lang w:val="en-US" w:eastAsia="ko-KR"/>
        </w:rPr>
        <w:t xml:space="preserve"> of the SBFD </w:t>
      </w:r>
      <w:proofErr w:type="spellStart"/>
      <w:r w:rsidRPr="003A0F51">
        <w:rPr>
          <w:szCs w:val="22"/>
          <w:lang w:val="en-US" w:eastAsia="ko-KR"/>
        </w:rPr>
        <w:t>gNB</w:t>
      </w:r>
      <w:proofErr w:type="spellEnd"/>
      <w:r w:rsidRPr="003A0F51">
        <w:rPr>
          <w:szCs w:val="22"/>
          <w:lang w:val="en-US" w:eastAsia="ko-KR"/>
        </w:rPr>
        <w:t xml:space="preserve"> in slot 2 or slot 3. This CLI is experienced by the victim </w:t>
      </w:r>
      <w:proofErr w:type="spellStart"/>
      <w:r w:rsidRPr="003A0F51">
        <w:rPr>
          <w:szCs w:val="22"/>
          <w:lang w:val="en-US" w:eastAsia="ko-KR"/>
        </w:rPr>
        <w:t>gNB</w:t>
      </w:r>
      <w:proofErr w:type="spellEnd"/>
      <w:r w:rsidRPr="003A0F51">
        <w:rPr>
          <w:szCs w:val="22"/>
          <w:lang w:val="en-US" w:eastAsia="ko-KR"/>
        </w:rPr>
        <w:t xml:space="preserve"> in its UL </w:t>
      </w:r>
      <w:proofErr w:type="spellStart"/>
      <w:r w:rsidRPr="003A0F51">
        <w:rPr>
          <w:szCs w:val="22"/>
          <w:lang w:val="en-US" w:eastAsia="ko-KR"/>
        </w:rPr>
        <w:t>subband</w:t>
      </w:r>
      <w:proofErr w:type="spellEnd"/>
      <w:r w:rsidRPr="003A0F51">
        <w:rPr>
          <w:szCs w:val="22"/>
          <w:lang w:val="en-US" w:eastAsia="ko-KR"/>
        </w:rPr>
        <w:t xml:space="preserve">, but considering that the aggressor </w:t>
      </w:r>
      <w:proofErr w:type="spellStart"/>
      <w:r w:rsidRPr="003A0F51">
        <w:rPr>
          <w:szCs w:val="22"/>
          <w:lang w:val="en-US" w:eastAsia="ko-KR"/>
        </w:rPr>
        <w:t>gNB</w:t>
      </w:r>
      <w:proofErr w:type="spellEnd"/>
      <w:r w:rsidRPr="003A0F51">
        <w:rPr>
          <w:szCs w:val="22"/>
          <w:lang w:val="en-US" w:eastAsia="ko-KR"/>
        </w:rPr>
        <w:t xml:space="preserve"> does not </w:t>
      </w:r>
      <w:proofErr w:type="gramStart"/>
      <w:r w:rsidRPr="003A0F51">
        <w:rPr>
          <w:szCs w:val="22"/>
          <w:lang w:val="en-US" w:eastAsia="ko-KR"/>
        </w:rPr>
        <w:t>take into account</w:t>
      </w:r>
      <w:proofErr w:type="gramEnd"/>
      <w:r w:rsidRPr="003A0F51">
        <w:rPr>
          <w:szCs w:val="22"/>
          <w:lang w:val="en-US" w:eastAsia="ko-KR"/>
        </w:rPr>
        <w:t xml:space="preserve"> the victim </w:t>
      </w:r>
      <w:proofErr w:type="spellStart"/>
      <w:r w:rsidRPr="003A0F51">
        <w:rPr>
          <w:szCs w:val="22"/>
          <w:lang w:val="en-US" w:eastAsia="ko-KR"/>
        </w:rPr>
        <w:t>gNB's</w:t>
      </w:r>
      <w:proofErr w:type="spellEnd"/>
      <w:r w:rsidRPr="003A0F51">
        <w:rPr>
          <w:szCs w:val="22"/>
          <w:lang w:val="en-US" w:eastAsia="ko-KR"/>
        </w:rPr>
        <w:t xml:space="preserve"> SBFD </w:t>
      </w:r>
      <w:proofErr w:type="spellStart"/>
      <w:r w:rsidRPr="003A0F51">
        <w:rPr>
          <w:szCs w:val="22"/>
          <w:lang w:val="en-US" w:eastAsia="ko-KR"/>
        </w:rPr>
        <w:t>subband</w:t>
      </w:r>
      <w:proofErr w:type="spellEnd"/>
      <w:r w:rsidRPr="003A0F51">
        <w:rPr>
          <w:szCs w:val="22"/>
          <w:lang w:val="en-US" w:eastAsia="ko-KR"/>
        </w:rPr>
        <w:t xml:space="preserve">, it may exist across the victim </w:t>
      </w:r>
      <w:proofErr w:type="spellStart"/>
      <w:r w:rsidRPr="003A0F51">
        <w:rPr>
          <w:szCs w:val="22"/>
          <w:lang w:val="en-US" w:eastAsia="ko-KR"/>
        </w:rPr>
        <w:t>gNB's</w:t>
      </w:r>
      <w:proofErr w:type="spellEnd"/>
      <w:r w:rsidRPr="003A0F51">
        <w:rPr>
          <w:szCs w:val="22"/>
          <w:lang w:val="en-US" w:eastAsia="ko-KR"/>
        </w:rPr>
        <w:t xml:space="preserve"> UL and DL </w:t>
      </w:r>
      <w:proofErr w:type="spellStart"/>
      <w:r w:rsidRPr="003A0F51">
        <w:rPr>
          <w:szCs w:val="22"/>
          <w:lang w:val="en-US" w:eastAsia="ko-KR"/>
        </w:rPr>
        <w:t>subbands</w:t>
      </w:r>
      <w:proofErr w:type="spellEnd"/>
      <w:r w:rsidRPr="003A0F51">
        <w:rPr>
          <w:szCs w:val="22"/>
          <w:lang w:val="en-US" w:eastAsia="ko-KR"/>
        </w:rPr>
        <w:t xml:space="preserve">. In other words, although the victim </w:t>
      </w:r>
      <w:proofErr w:type="spellStart"/>
      <w:r w:rsidRPr="003A0F51">
        <w:rPr>
          <w:szCs w:val="22"/>
          <w:lang w:val="en-US" w:eastAsia="ko-KR"/>
        </w:rPr>
        <w:t>gNB</w:t>
      </w:r>
      <w:proofErr w:type="spellEnd"/>
      <w:r w:rsidRPr="003A0F51">
        <w:rPr>
          <w:szCs w:val="22"/>
          <w:lang w:val="en-US" w:eastAsia="ko-KR"/>
        </w:rPr>
        <w:t xml:space="preserve"> can measure this CLI in its UL </w:t>
      </w:r>
      <w:proofErr w:type="spellStart"/>
      <w:r w:rsidRPr="003A0F51">
        <w:rPr>
          <w:szCs w:val="22"/>
          <w:lang w:val="en-US" w:eastAsia="ko-KR"/>
        </w:rPr>
        <w:t>subband</w:t>
      </w:r>
      <w:proofErr w:type="spellEnd"/>
      <w:r w:rsidRPr="003A0F51">
        <w:rPr>
          <w:szCs w:val="22"/>
          <w:lang w:val="en-US" w:eastAsia="ko-KR"/>
        </w:rPr>
        <w:t xml:space="preserve">, it can also be measured in the entire operational band, including the DL </w:t>
      </w:r>
      <w:proofErr w:type="spellStart"/>
      <w:r w:rsidRPr="003A0F51">
        <w:rPr>
          <w:szCs w:val="22"/>
          <w:lang w:val="en-US" w:eastAsia="ko-KR"/>
        </w:rPr>
        <w:t>subband</w:t>
      </w:r>
      <w:proofErr w:type="spellEnd"/>
      <w:r w:rsidRPr="003A0F51">
        <w:rPr>
          <w:szCs w:val="22"/>
          <w:lang w:val="en-US" w:eastAsia="ko-KR"/>
        </w:rPr>
        <w:t xml:space="preserve">, if the aggressor </w:t>
      </w:r>
      <w:proofErr w:type="spellStart"/>
      <w:r w:rsidRPr="003A0F51">
        <w:rPr>
          <w:szCs w:val="22"/>
          <w:lang w:val="en-US" w:eastAsia="ko-KR"/>
        </w:rPr>
        <w:t>gNB</w:t>
      </w:r>
      <w:proofErr w:type="spellEnd"/>
      <w:r w:rsidRPr="003A0F51">
        <w:rPr>
          <w:szCs w:val="22"/>
          <w:lang w:val="en-US" w:eastAsia="ko-KR"/>
        </w:rPr>
        <w:t xml:space="preserve"> does not transmit in the DL </w:t>
      </w:r>
      <w:proofErr w:type="spellStart"/>
      <w:r w:rsidRPr="003A0F51">
        <w:rPr>
          <w:szCs w:val="22"/>
          <w:lang w:val="en-US" w:eastAsia="ko-KR"/>
        </w:rPr>
        <w:t>subband</w:t>
      </w:r>
      <w:proofErr w:type="spellEnd"/>
      <w:r w:rsidRPr="003A0F51">
        <w:rPr>
          <w:szCs w:val="22"/>
          <w:lang w:val="en-US" w:eastAsia="ko-KR"/>
        </w:rPr>
        <w:t xml:space="preserve">, even during the time interval of SBFD operation. </w:t>
      </w:r>
    </w:p>
    <w:p w14:paraId="5E58A218" w14:textId="07BFA861" w:rsidR="00302B22" w:rsidRPr="003A0F51" w:rsidRDefault="00302B22" w:rsidP="00FD5C3C">
      <w:pPr>
        <w:ind w:firstLineChars="100" w:firstLine="220"/>
        <w:rPr>
          <w:szCs w:val="22"/>
          <w:lang w:val="en-US" w:eastAsia="ko-KR"/>
        </w:rPr>
      </w:pPr>
      <w:r w:rsidRPr="003A0F51">
        <w:rPr>
          <w:szCs w:val="22"/>
          <w:lang w:val="en-US" w:eastAsia="ko-KR"/>
        </w:rPr>
        <w:t>Next, considering the inter-</w:t>
      </w:r>
      <w:proofErr w:type="spellStart"/>
      <w:r w:rsidRPr="003A0F51">
        <w:rPr>
          <w:szCs w:val="22"/>
          <w:lang w:val="en-US" w:eastAsia="ko-KR"/>
        </w:rPr>
        <w:t>subband</w:t>
      </w:r>
      <w:proofErr w:type="spellEnd"/>
      <w:r w:rsidRPr="003A0F51">
        <w:rPr>
          <w:szCs w:val="22"/>
          <w:lang w:val="en-US" w:eastAsia="ko-KR"/>
        </w:rPr>
        <w:t xml:space="preserve"> CLI in scenario 1, CLI caused by out-of-band emissions</w:t>
      </w:r>
      <w:r w:rsidR="009D1BC1" w:rsidRPr="003A0F51">
        <w:rPr>
          <w:szCs w:val="22"/>
          <w:lang w:val="en-US" w:eastAsia="ko-KR"/>
        </w:rPr>
        <w:t xml:space="preserve"> should be considered</w:t>
      </w:r>
      <w:r w:rsidRPr="003A0F51">
        <w:rPr>
          <w:szCs w:val="22"/>
          <w:lang w:val="en-US" w:eastAsia="ko-KR"/>
        </w:rPr>
        <w:t xml:space="preserve">. The victim </w:t>
      </w:r>
      <w:proofErr w:type="spellStart"/>
      <w:r w:rsidRPr="003A0F51">
        <w:rPr>
          <w:szCs w:val="22"/>
          <w:lang w:val="en-US" w:eastAsia="ko-KR"/>
        </w:rPr>
        <w:t>gNB</w:t>
      </w:r>
      <w:proofErr w:type="spellEnd"/>
      <w:r w:rsidRPr="003A0F51">
        <w:rPr>
          <w:szCs w:val="22"/>
          <w:lang w:val="en-US" w:eastAsia="ko-KR"/>
        </w:rPr>
        <w:t xml:space="preserve"> is the same </w:t>
      </w:r>
      <w:proofErr w:type="spellStart"/>
      <w:r w:rsidRPr="003A0F51">
        <w:rPr>
          <w:szCs w:val="22"/>
          <w:lang w:val="en-US" w:eastAsia="ko-KR"/>
        </w:rPr>
        <w:t>gNB</w:t>
      </w:r>
      <w:proofErr w:type="spellEnd"/>
      <w:r w:rsidRPr="003A0F51">
        <w:rPr>
          <w:szCs w:val="22"/>
          <w:lang w:val="en-US" w:eastAsia="ko-KR"/>
        </w:rPr>
        <w:t xml:space="preserve"> performing SBFD operation, and the aggressor </w:t>
      </w:r>
      <w:proofErr w:type="spellStart"/>
      <w:r w:rsidRPr="003A0F51">
        <w:rPr>
          <w:szCs w:val="22"/>
          <w:lang w:val="en-US" w:eastAsia="ko-KR"/>
        </w:rPr>
        <w:t>gNB</w:t>
      </w:r>
      <w:proofErr w:type="spellEnd"/>
      <w:r w:rsidRPr="003A0F51">
        <w:rPr>
          <w:szCs w:val="22"/>
          <w:lang w:val="en-US" w:eastAsia="ko-KR"/>
        </w:rPr>
        <w:t xml:space="preserve"> is also a </w:t>
      </w:r>
      <w:proofErr w:type="spellStart"/>
      <w:r w:rsidRPr="003A0F51">
        <w:rPr>
          <w:szCs w:val="22"/>
          <w:lang w:val="en-US" w:eastAsia="ko-KR"/>
        </w:rPr>
        <w:t>gNB</w:t>
      </w:r>
      <w:proofErr w:type="spellEnd"/>
      <w:r w:rsidRPr="003A0F51">
        <w:rPr>
          <w:szCs w:val="22"/>
          <w:lang w:val="en-US" w:eastAsia="ko-KR"/>
        </w:rPr>
        <w:t xml:space="preserve"> performing SBFD operation. Since aligned SBFD configurations</w:t>
      </w:r>
      <w:r w:rsidR="009D1BC1" w:rsidRPr="003A0F51">
        <w:rPr>
          <w:szCs w:val="22"/>
          <w:lang w:val="en-US" w:eastAsia="ko-KR"/>
        </w:rPr>
        <w:t xml:space="preserve"> is assumed</w:t>
      </w:r>
      <w:r w:rsidRPr="003A0F51">
        <w:rPr>
          <w:szCs w:val="22"/>
          <w:lang w:val="en-US" w:eastAsia="ko-KR"/>
        </w:rPr>
        <w:t xml:space="preserve">, measurement is possible in the victim </w:t>
      </w:r>
      <w:proofErr w:type="spellStart"/>
      <w:r w:rsidRPr="003A0F51">
        <w:rPr>
          <w:szCs w:val="22"/>
          <w:lang w:val="en-US" w:eastAsia="ko-KR"/>
        </w:rPr>
        <w:t>gNB's</w:t>
      </w:r>
      <w:proofErr w:type="spellEnd"/>
      <w:r w:rsidRPr="003A0F51">
        <w:rPr>
          <w:szCs w:val="22"/>
          <w:lang w:val="en-US" w:eastAsia="ko-KR"/>
        </w:rPr>
        <w:t xml:space="preserve"> UL </w:t>
      </w:r>
      <w:proofErr w:type="spellStart"/>
      <w:r w:rsidRPr="003A0F51">
        <w:rPr>
          <w:szCs w:val="22"/>
          <w:lang w:val="en-US" w:eastAsia="ko-KR"/>
        </w:rPr>
        <w:t>subband</w:t>
      </w:r>
      <w:proofErr w:type="spellEnd"/>
      <w:r w:rsidRPr="003A0F51">
        <w:rPr>
          <w:szCs w:val="22"/>
          <w:lang w:val="en-US" w:eastAsia="ko-KR"/>
        </w:rPr>
        <w:t>, similar to the intra-</w:t>
      </w:r>
      <w:proofErr w:type="spellStart"/>
      <w:r w:rsidRPr="003A0F51">
        <w:rPr>
          <w:szCs w:val="22"/>
          <w:lang w:val="en-US" w:eastAsia="ko-KR"/>
        </w:rPr>
        <w:t>subband</w:t>
      </w:r>
      <w:proofErr w:type="spellEnd"/>
      <w:r w:rsidRPr="003A0F51">
        <w:rPr>
          <w:szCs w:val="22"/>
          <w:lang w:val="en-US" w:eastAsia="ko-KR"/>
        </w:rPr>
        <w:t xml:space="preserve"> case. However, there are two main differences compared to intra-</w:t>
      </w:r>
      <w:proofErr w:type="spellStart"/>
      <w:r w:rsidRPr="003A0F51">
        <w:rPr>
          <w:szCs w:val="22"/>
          <w:lang w:val="en-US" w:eastAsia="ko-KR"/>
        </w:rPr>
        <w:t>subband</w:t>
      </w:r>
      <w:proofErr w:type="spellEnd"/>
      <w:r w:rsidRPr="003A0F51">
        <w:rPr>
          <w:szCs w:val="22"/>
          <w:lang w:val="en-US" w:eastAsia="ko-KR"/>
        </w:rPr>
        <w:t xml:space="preserve"> CLI. Firstly, sequence-based measurements are not possible, and secondly, since the aggressor and victim have the same SBFD configuration, the CLI exists entirely within the UL </w:t>
      </w:r>
      <w:proofErr w:type="spellStart"/>
      <w:r w:rsidRPr="003A0F51">
        <w:rPr>
          <w:szCs w:val="22"/>
          <w:lang w:val="en-US" w:eastAsia="ko-KR"/>
        </w:rPr>
        <w:t>subband</w:t>
      </w:r>
      <w:proofErr w:type="spellEnd"/>
      <w:r w:rsidRPr="003A0F51">
        <w:rPr>
          <w:szCs w:val="22"/>
          <w:lang w:val="en-US" w:eastAsia="ko-KR"/>
        </w:rPr>
        <w:t xml:space="preserve"> </w:t>
      </w:r>
      <w:r w:rsidRPr="003A0F51">
        <w:rPr>
          <w:szCs w:val="22"/>
          <w:lang w:val="en-US" w:eastAsia="ko-KR"/>
        </w:rPr>
        <w:lastRenderedPageBreak/>
        <w:t xml:space="preserve">and is not measured in part of the UL </w:t>
      </w:r>
      <w:proofErr w:type="spellStart"/>
      <w:r w:rsidRPr="003A0F51">
        <w:rPr>
          <w:szCs w:val="22"/>
          <w:lang w:val="en-US" w:eastAsia="ko-KR"/>
        </w:rPr>
        <w:t>subband</w:t>
      </w:r>
      <w:proofErr w:type="spellEnd"/>
      <w:r w:rsidRPr="003A0F51">
        <w:rPr>
          <w:szCs w:val="22"/>
          <w:lang w:val="en-US" w:eastAsia="ko-KR"/>
        </w:rPr>
        <w:t>. In summary, for the inter-</w:t>
      </w:r>
      <w:proofErr w:type="spellStart"/>
      <w:r w:rsidRPr="003A0F51">
        <w:rPr>
          <w:szCs w:val="22"/>
          <w:lang w:val="en-US" w:eastAsia="ko-KR"/>
        </w:rPr>
        <w:t>gNB</w:t>
      </w:r>
      <w:proofErr w:type="spellEnd"/>
      <w:r w:rsidRPr="003A0F51">
        <w:rPr>
          <w:szCs w:val="22"/>
          <w:lang w:val="en-US" w:eastAsia="ko-KR"/>
        </w:rPr>
        <w:t xml:space="preserve"> CLI scenario with aligned SBFD configurations among </w:t>
      </w:r>
      <w:proofErr w:type="spellStart"/>
      <w:r w:rsidRPr="003A0F51">
        <w:rPr>
          <w:szCs w:val="22"/>
          <w:lang w:val="en-US" w:eastAsia="ko-KR"/>
        </w:rPr>
        <w:t>gNBs</w:t>
      </w:r>
      <w:proofErr w:type="spellEnd"/>
      <w:r w:rsidRPr="003A0F51">
        <w:rPr>
          <w:szCs w:val="22"/>
          <w:lang w:val="en-US" w:eastAsia="ko-KR"/>
        </w:rPr>
        <w:t>, the following observations are made for CLI induced by SBFD operation.</w:t>
      </w:r>
    </w:p>
    <w:p w14:paraId="4720919B" w14:textId="77777777" w:rsidR="00844F65" w:rsidRPr="003A0F51" w:rsidRDefault="00844F65" w:rsidP="00FD5C3C">
      <w:pPr>
        <w:ind w:firstLineChars="100" w:firstLine="220"/>
        <w:rPr>
          <w:szCs w:val="22"/>
          <w:lang w:val="en-US" w:eastAsia="ko-KR"/>
        </w:rPr>
      </w:pPr>
    </w:p>
    <w:p w14:paraId="03FCABFF" w14:textId="13F6BC8A" w:rsidR="001E298B" w:rsidRPr="003A0F51" w:rsidRDefault="001E298B" w:rsidP="00FD5C3C">
      <w:pPr>
        <w:pStyle w:val="ac"/>
        <w:widowControl w:val="0"/>
        <w:numPr>
          <w:ilvl w:val="0"/>
          <w:numId w:val="48"/>
        </w:numPr>
        <w:overflowPunct/>
        <w:adjustRightInd/>
        <w:spacing w:after="160"/>
        <w:ind w:leftChars="0"/>
        <w:textAlignment w:val="auto"/>
      </w:pPr>
      <w:r w:rsidRPr="003A0F51">
        <w:t>For intra-</w:t>
      </w:r>
      <w:proofErr w:type="spellStart"/>
      <w:r w:rsidRPr="003A0F51">
        <w:t>subband</w:t>
      </w:r>
      <w:proofErr w:type="spellEnd"/>
      <w:r w:rsidRPr="003A0F51">
        <w:t xml:space="preserve"> inter-</w:t>
      </w:r>
      <w:proofErr w:type="spellStart"/>
      <w:r w:rsidRPr="003A0F51">
        <w:t>gNB</w:t>
      </w:r>
      <w:proofErr w:type="spellEnd"/>
      <w:r w:rsidRPr="003A0F51">
        <w:t xml:space="preserve"> CLI, </w:t>
      </w:r>
      <w:proofErr w:type="spellStart"/>
      <w:r w:rsidRPr="003A0F51">
        <w:t>gNBs</w:t>
      </w:r>
      <w:proofErr w:type="spellEnd"/>
      <w:r w:rsidRPr="003A0F51">
        <w:t xml:space="preserve"> operating non-SBFD are potential aggressor and </w:t>
      </w:r>
      <w:proofErr w:type="spellStart"/>
      <w:r w:rsidRPr="003A0F51">
        <w:t>gNBs</w:t>
      </w:r>
      <w:proofErr w:type="spellEnd"/>
      <w:r w:rsidRPr="003A0F51">
        <w:t xml:space="preserve"> operating SBFD become potential victim. </w:t>
      </w:r>
      <w:r w:rsidR="00FD5C3C" w:rsidRPr="003A0F51">
        <w:t>The CLI</w:t>
      </w:r>
      <w:r w:rsidRPr="003A0F51">
        <w:t xml:space="preserve"> can be measured by victim </w:t>
      </w:r>
      <w:proofErr w:type="spellStart"/>
      <w:r w:rsidRPr="003A0F51">
        <w:t>gNB</w:t>
      </w:r>
      <w:proofErr w:type="spellEnd"/>
      <w:r w:rsidRPr="003A0F51">
        <w:t xml:space="preserve"> within </w:t>
      </w:r>
      <w:r w:rsidRPr="003A0F51">
        <w:rPr>
          <w:i/>
        </w:rPr>
        <w:t xml:space="preserve">UL </w:t>
      </w:r>
      <w:proofErr w:type="spellStart"/>
      <w:r w:rsidRPr="003A0F51">
        <w:rPr>
          <w:i/>
        </w:rPr>
        <w:t>subband</w:t>
      </w:r>
      <w:proofErr w:type="spellEnd"/>
      <w:r w:rsidRPr="003A0F51">
        <w:t>.</w:t>
      </w:r>
    </w:p>
    <w:p w14:paraId="7C1888EE" w14:textId="7BABB7B8" w:rsidR="001E298B" w:rsidRPr="003A0F51" w:rsidRDefault="001E298B" w:rsidP="00FD5C3C">
      <w:pPr>
        <w:pStyle w:val="ac"/>
        <w:widowControl w:val="0"/>
        <w:numPr>
          <w:ilvl w:val="0"/>
          <w:numId w:val="48"/>
        </w:numPr>
        <w:overflowPunct/>
        <w:adjustRightInd/>
        <w:spacing w:after="160"/>
        <w:ind w:leftChars="0"/>
        <w:textAlignment w:val="auto"/>
      </w:pPr>
      <w:r w:rsidRPr="003A0F51">
        <w:t>For inter-</w:t>
      </w:r>
      <w:proofErr w:type="spellStart"/>
      <w:r w:rsidRPr="003A0F51">
        <w:t>subband</w:t>
      </w:r>
      <w:proofErr w:type="spellEnd"/>
      <w:r w:rsidRPr="003A0F51">
        <w:t xml:space="preserve"> inter-</w:t>
      </w:r>
      <w:proofErr w:type="spellStart"/>
      <w:r w:rsidRPr="003A0F51">
        <w:t>gNB</w:t>
      </w:r>
      <w:proofErr w:type="spellEnd"/>
      <w:r w:rsidRPr="003A0F51">
        <w:t xml:space="preserve"> CLI, </w:t>
      </w:r>
      <w:proofErr w:type="spellStart"/>
      <w:r w:rsidRPr="003A0F51">
        <w:t>gNBs</w:t>
      </w:r>
      <w:proofErr w:type="spellEnd"/>
      <w:r w:rsidRPr="003A0F51">
        <w:t xml:space="preserve"> operating SBFD are potential aggressor and </w:t>
      </w:r>
      <w:proofErr w:type="spellStart"/>
      <w:r w:rsidRPr="003A0F51">
        <w:t>gNBs</w:t>
      </w:r>
      <w:proofErr w:type="spellEnd"/>
      <w:r w:rsidRPr="003A0F51">
        <w:t xml:space="preserve"> operating SBFD become potential victim. </w:t>
      </w:r>
      <w:r w:rsidR="00FD5C3C" w:rsidRPr="003A0F51">
        <w:rPr>
          <w:lang w:eastAsia="ko-KR"/>
        </w:rPr>
        <w:t>The CLI</w:t>
      </w:r>
      <w:r w:rsidRPr="003A0F51">
        <w:t xml:space="preserve"> can be measured by victim </w:t>
      </w:r>
      <w:proofErr w:type="spellStart"/>
      <w:r w:rsidRPr="003A0F51">
        <w:t>gNB</w:t>
      </w:r>
      <w:proofErr w:type="spellEnd"/>
      <w:r w:rsidRPr="003A0F51">
        <w:t xml:space="preserve"> within </w:t>
      </w:r>
      <w:r w:rsidRPr="003A0F51">
        <w:rPr>
          <w:i/>
        </w:rPr>
        <w:t xml:space="preserve">UL </w:t>
      </w:r>
      <w:proofErr w:type="spellStart"/>
      <w:r w:rsidRPr="003A0F51">
        <w:rPr>
          <w:i/>
        </w:rPr>
        <w:t>subband</w:t>
      </w:r>
      <w:proofErr w:type="spellEnd"/>
    </w:p>
    <w:p w14:paraId="68AD8D41" w14:textId="77777777" w:rsidR="001E298B" w:rsidRPr="001E298B" w:rsidRDefault="001E298B" w:rsidP="00FD5C3C">
      <w:pPr>
        <w:ind w:firstLineChars="100" w:firstLine="220"/>
        <w:rPr>
          <w:szCs w:val="22"/>
          <w:lang w:eastAsia="ko-KR"/>
        </w:rPr>
      </w:pPr>
    </w:p>
    <w:p w14:paraId="7EBBC9FE" w14:textId="1B2DBB7D" w:rsidR="00B657CE" w:rsidRPr="00B657CE" w:rsidRDefault="00B657CE" w:rsidP="00B657CE">
      <w:pPr>
        <w:ind w:firstLineChars="100" w:firstLine="220"/>
        <w:rPr>
          <w:szCs w:val="22"/>
          <w:lang w:val="en-US" w:eastAsia="ko-KR"/>
        </w:rPr>
      </w:pPr>
      <w:r w:rsidRPr="00B657CE">
        <w:rPr>
          <w:szCs w:val="22"/>
          <w:lang w:val="en-US" w:eastAsia="ko-KR"/>
        </w:rPr>
        <w:t>Considering scenario 2, the CLI scenarios that were considered in scenario 1 still exist, along with additional CLI scenarios. When considering intra-</w:t>
      </w:r>
      <w:proofErr w:type="spellStart"/>
      <w:r w:rsidRPr="00B657CE">
        <w:rPr>
          <w:szCs w:val="22"/>
          <w:lang w:val="en-US" w:eastAsia="ko-KR"/>
        </w:rPr>
        <w:t>subband</w:t>
      </w:r>
      <w:proofErr w:type="spellEnd"/>
      <w:r w:rsidRPr="00B657CE">
        <w:rPr>
          <w:szCs w:val="22"/>
          <w:lang w:val="en-US" w:eastAsia="ko-KR"/>
        </w:rPr>
        <w:t xml:space="preserve"> CLI, an additional scenario arises where the DL </w:t>
      </w:r>
      <w:proofErr w:type="spellStart"/>
      <w:r w:rsidRPr="00B657CE">
        <w:rPr>
          <w:szCs w:val="22"/>
          <w:lang w:val="en-US" w:eastAsia="ko-KR"/>
        </w:rPr>
        <w:t>subband</w:t>
      </w:r>
      <w:proofErr w:type="spellEnd"/>
      <w:r w:rsidRPr="00B657CE">
        <w:rPr>
          <w:szCs w:val="22"/>
          <w:lang w:val="en-US" w:eastAsia="ko-KR"/>
        </w:rPr>
        <w:t xml:space="preserve"> transmission from one SBFD </w:t>
      </w:r>
      <w:proofErr w:type="spellStart"/>
      <w:r w:rsidRPr="00B657CE">
        <w:rPr>
          <w:szCs w:val="22"/>
          <w:lang w:val="en-US" w:eastAsia="ko-KR"/>
        </w:rPr>
        <w:t>gNB</w:t>
      </w:r>
      <w:proofErr w:type="spellEnd"/>
      <w:r w:rsidRPr="00B657CE">
        <w:rPr>
          <w:szCs w:val="22"/>
          <w:lang w:val="en-US" w:eastAsia="ko-KR"/>
        </w:rPr>
        <w:t xml:space="preserve"> affects the UL </w:t>
      </w:r>
      <w:proofErr w:type="spellStart"/>
      <w:r w:rsidRPr="00B657CE">
        <w:rPr>
          <w:szCs w:val="22"/>
          <w:lang w:val="en-US" w:eastAsia="ko-KR"/>
        </w:rPr>
        <w:t>subband</w:t>
      </w:r>
      <w:proofErr w:type="spellEnd"/>
      <w:r w:rsidRPr="00B657CE">
        <w:rPr>
          <w:szCs w:val="22"/>
          <w:lang w:val="en-US" w:eastAsia="ko-KR"/>
        </w:rPr>
        <w:t xml:space="preserve"> of another SBFD </w:t>
      </w:r>
      <w:proofErr w:type="spellStart"/>
      <w:r w:rsidRPr="00B657CE">
        <w:rPr>
          <w:szCs w:val="22"/>
          <w:lang w:val="en-US" w:eastAsia="ko-KR"/>
        </w:rPr>
        <w:t>gNB</w:t>
      </w:r>
      <w:proofErr w:type="spellEnd"/>
      <w:r w:rsidRPr="00B657CE">
        <w:rPr>
          <w:szCs w:val="22"/>
          <w:lang w:val="en-US" w:eastAsia="ko-KR"/>
        </w:rPr>
        <w:t xml:space="preserve">. For example, in </w:t>
      </w:r>
      <w:r>
        <w:rPr>
          <w:szCs w:val="22"/>
          <w:lang w:val="en-US" w:eastAsia="ko-KR"/>
        </w:rPr>
        <w:fldChar w:fldCharType="begin"/>
      </w:r>
      <w:r>
        <w:rPr>
          <w:szCs w:val="22"/>
          <w:lang w:val="en-US" w:eastAsia="ko-KR"/>
        </w:rPr>
        <w:instrText xml:space="preserve"> REF _Ref159225457 \h </w:instrText>
      </w:r>
      <w:r>
        <w:rPr>
          <w:szCs w:val="22"/>
          <w:lang w:val="en-US" w:eastAsia="ko-KR"/>
        </w:rPr>
      </w:r>
      <w:r>
        <w:rPr>
          <w:szCs w:val="22"/>
          <w:lang w:val="en-US" w:eastAsia="ko-KR"/>
        </w:rPr>
        <w:fldChar w:fldCharType="separate"/>
      </w:r>
      <w:r>
        <w:t xml:space="preserve">Figure </w:t>
      </w:r>
      <w:r>
        <w:rPr>
          <w:noProof/>
        </w:rPr>
        <w:t>2</w:t>
      </w:r>
      <w:r>
        <w:rPr>
          <w:szCs w:val="22"/>
          <w:lang w:val="en-US" w:eastAsia="ko-KR"/>
        </w:rPr>
        <w:fldChar w:fldCharType="end"/>
      </w:r>
      <w:r w:rsidRPr="00B657CE">
        <w:rPr>
          <w:szCs w:val="22"/>
          <w:lang w:val="en-US" w:eastAsia="ko-KR"/>
        </w:rPr>
        <w:t xml:space="preserve">, if the DL transmission from the SBFD </w:t>
      </w:r>
      <w:proofErr w:type="spellStart"/>
      <w:r w:rsidRPr="00B657CE">
        <w:rPr>
          <w:szCs w:val="22"/>
          <w:lang w:val="en-US" w:eastAsia="ko-KR"/>
        </w:rPr>
        <w:t>gNB</w:t>
      </w:r>
      <w:proofErr w:type="spellEnd"/>
      <w:r w:rsidRPr="00B657CE">
        <w:rPr>
          <w:szCs w:val="22"/>
          <w:lang w:val="en-US" w:eastAsia="ko-KR"/>
        </w:rPr>
        <w:t xml:space="preserve"> with </w:t>
      </w:r>
      <w:r w:rsidRPr="005F3E3A">
        <w:rPr>
          <w:szCs w:val="22"/>
          <w:lang w:val="en-US" w:eastAsia="ko-KR"/>
        </w:rPr>
        <w:t>config2</w:t>
      </w:r>
      <w:r w:rsidRPr="00B657CE">
        <w:rPr>
          <w:szCs w:val="22"/>
          <w:lang w:val="en-US" w:eastAsia="ko-KR"/>
        </w:rPr>
        <w:t xml:space="preserve"> in slot 3 is received in the UL </w:t>
      </w:r>
      <w:proofErr w:type="spellStart"/>
      <w:r w:rsidRPr="00B657CE">
        <w:rPr>
          <w:szCs w:val="22"/>
          <w:lang w:val="en-US" w:eastAsia="ko-KR"/>
        </w:rPr>
        <w:t>subband</w:t>
      </w:r>
      <w:proofErr w:type="spellEnd"/>
      <w:r w:rsidRPr="00B657CE">
        <w:rPr>
          <w:szCs w:val="22"/>
          <w:lang w:val="en-US" w:eastAsia="ko-KR"/>
        </w:rPr>
        <w:t xml:space="preserve"> by the SBFD </w:t>
      </w:r>
      <w:proofErr w:type="spellStart"/>
      <w:r w:rsidRPr="00B657CE">
        <w:rPr>
          <w:szCs w:val="22"/>
          <w:lang w:val="en-US" w:eastAsia="ko-KR"/>
        </w:rPr>
        <w:t>gNB</w:t>
      </w:r>
      <w:proofErr w:type="spellEnd"/>
      <w:r w:rsidRPr="00B657CE">
        <w:rPr>
          <w:szCs w:val="22"/>
          <w:lang w:val="en-US" w:eastAsia="ko-KR"/>
        </w:rPr>
        <w:t xml:space="preserve"> with SBFD config1 in the same slot, it means that a part of the DL signal is received in the UL </w:t>
      </w:r>
      <w:proofErr w:type="spellStart"/>
      <w:r w:rsidRPr="00B657CE">
        <w:rPr>
          <w:szCs w:val="22"/>
          <w:lang w:val="en-US" w:eastAsia="ko-KR"/>
        </w:rPr>
        <w:t>subband</w:t>
      </w:r>
      <w:proofErr w:type="spellEnd"/>
      <w:r w:rsidRPr="00B657CE">
        <w:rPr>
          <w:szCs w:val="22"/>
          <w:lang w:val="en-US" w:eastAsia="ko-KR"/>
        </w:rPr>
        <w:t>, making it difficult to measure using sequence-based RSRP or causing degradation in measurement performance.</w:t>
      </w:r>
    </w:p>
    <w:p w14:paraId="62E8B880" w14:textId="30100A1F" w:rsidR="00B657CE" w:rsidRPr="00B657CE" w:rsidRDefault="00B657CE" w:rsidP="00B657CE">
      <w:pPr>
        <w:ind w:firstLineChars="100" w:firstLine="220"/>
        <w:rPr>
          <w:szCs w:val="22"/>
          <w:lang w:val="en-US" w:eastAsia="ko-KR"/>
        </w:rPr>
      </w:pPr>
      <w:r w:rsidRPr="00B657CE">
        <w:rPr>
          <w:szCs w:val="22"/>
          <w:lang w:val="en-US" w:eastAsia="ko-KR"/>
        </w:rPr>
        <w:t>Furthermore, considering the inter-</w:t>
      </w:r>
      <w:proofErr w:type="spellStart"/>
      <w:r w:rsidRPr="00B657CE">
        <w:rPr>
          <w:szCs w:val="22"/>
          <w:lang w:val="en-US" w:eastAsia="ko-KR"/>
        </w:rPr>
        <w:t>subband</w:t>
      </w:r>
      <w:proofErr w:type="spellEnd"/>
      <w:r w:rsidRPr="00B657CE">
        <w:rPr>
          <w:szCs w:val="22"/>
          <w:lang w:val="en-US" w:eastAsia="ko-KR"/>
        </w:rPr>
        <w:t xml:space="preserve"> CLI in scenario 2, it is similar to scenario 1 in that both the aggressor and victim experience CLI during the time interval of SBFD operation. However, due to unaligned SBFD configurations, the inter-</w:t>
      </w:r>
      <w:proofErr w:type="spellStart"/>
      <w:r w:rsidRPr="00B657CE">
        <w:rPr>
          <w:szCs w:val="22"/>
          <w:lang w:val="en-US" w:eastAsia="ko-KR"/>
        </w:rPr>
        <w:t>subband</w:t>
      </w:r>
      <w:proofErr w:type="spellEnd"/>
      <w:r w:rsidRPr="00B657CE">
        <w:rPr>
          <w:szCs w:val="22"/>
          <w:lang w:val="en-US" w:eastAsia="ko-KR"/>
        </w:rPr>
        <w:t xml:space="preserve"> CLI caused by out-of-band emissions may not exist entirely within the UL </w:t>
      </w:r>
      <w:proofErr w:type="spellStart"/>
      <w:r w:rsidRPr="00B657CE">
        <w:rPr>
          <w:szCs w:val="22"/>
          <w:lang w:val="en-US" w:eastAsia="ko-KR"/>
        </w:rPr>
        <w:t>subband</w:t>
      </w:r>
      <w:proofErr w:type="spellEnd"/>
      <w:r w:rsidRPr="00B657CE">
        <w:rPr>
          <w:szCs w:val="22"/>
          <w:lang w:val="en-US" w:eastAsia="ko-KR"/>
        </w:rPr>
        <w:t xml:space="preserve"> of the victim </w:t>
      </w:r>
      <w:proofErr w:type="spellStart"/>
      <w:r w:rsidRPr="00B657CE">
        <w:rPr>
          <w:szCs w:val="22"/>
          <w:lang w:val="en-US" w:eastAsia="ko-KR"/>
        </w:rPr>
        <w:t>gNB</w:t>
      </w:r>
      <w:proofErr w:type="spellEnd"/>
      <w:r w:rsidRPr="00B657CE">
        <w:rPr>
          <w:szCs w:val="22"/>
          <w:lang w:val="en-US" w:eastAsia="ko-KR"/>
        </w:rPr>
        <w:t>.</w:t>
      </w:r>
    </w:p>
    <w:p w14:paraId="2E742D3D" w14:textId="18A6DC66" w:rsidR="004019BC" w:rsidRPr="0036061B" w:rsidRDefault="004019BC" w:rsidP="00FD5C3C">
      <w:pPr>
        <w:rPr>
          <w:lang w:eastAsia="ko-KR"/>
        </w:rPr>
      </w:pPr>
    </w:p>
    <w:p w14:paraId="4D9DBE7F" w14:textId="5C587B52" w:rsidR="004019BC" w:rsidRPr="0036061B" w:rsidRDefault="006C5C2E" w:rsidP="00FD5C3C">
      <w:pPr>
        <w:rPr>
          <w:b/>
          <w:i/>
          <w:lang w:val="en-US" w:eastAsia="ko-KR"/>
        </w:rPr>
      </w:pPr>
      <w:r>
        <w:rPr>
          <w:b/>
          <w:i/>
          <w:lang w:val="en-US" w:eastAsia="ko-KR"/>
        </w:rPr>
        <w:t>Observation</w:t>
      </w:r>
      <w:r w:rsidR="004019BC" w:rsidRPr="0036061B">
        <w:rPr>
          <w:b/>
          <w:i/>
          <w:lang w:val="en-US" w:eastAsia="ko-KR"/>
        </w:rPr>
        <w:t xml:space="preserve"> </w:t>
      </w:r>
      <w:r>
        <w:rPr>
          <w:b/>
          <w:i/>
          <w:lang w:val="en-US" w:eastAsia="ko-KR"/>
        </w:rPr>
        <w:t>1</w:t>
      </w:r>
      <w:r w:rsidR="004019BC" w:rsidRPr="0036061B">
        <w:rPr>
          <w:b/>
          <w:i/>
          <w:lang w:val="en-US" w:eastAsia="ko-KR"/>
        </w:rPr>
        <w:t xml:space="preserve">. For </w:t>
      </w:r>
      <w:r w:rsidR="00A351AA" w:rsidRPr="0036061B">
        <w:rPr>
          <w:b/>
          <w:i/>
          <w:lang w:val="en-US" w:eastAsia="ko-KR"/>
        </w:rPr>
        <w:t xml:space="preserve">SBFD-specific </w:t>
      </w:r>
      <w:r w:rsidR="004019BC" w:rsidRPr="0036061B">
        <w:rPr>
          <w:b/>
          <w:i/>
          <w:lang w:val="en-US" w:eastAsia="ko-KR"/>
        </w:rPr>
        <w:t>inter-</w:t>
      </w:r>
      <w:proofErr w:type="spellStart"/>
      <w:r w:rsidR="004019BC" w:rsidRPr="0036061B">
        <w:rPr>
          <w:b/>
          <w:i/>
          <w:lang w:val="en-US" w:eastAsia="ko-KR"/>
        </w:rPr>
        <w:t>gNB</w:t>
      </w:r>
      <w:proofErr w:type="spellEnd"/>
      <w:r w:rsidR="004019BC" w:rsidRPr="0036061B">
        <w:rPr>
          <w:b/>
          <w:i/>
          <w:lang w:val="en-US" w:eastAsia="ko-KR"/>
        </w:rPr>
        <w:t xml:space="preserve"> CLI</w:t>
      </w:r>
      <w:r w:rsidR="003E2CC5">
        <w:rPr>
          <w:b/>
          <w:i/>
          <w:lang w:val="en-US" w:eastAsia="ko-KR"/>
        </w:rPr>
        <w:t xml:space="preserve"> </w:t>
      </w:r>
      <w:r w:rsidR="003E2CC5">
        <w:rPr>
          <w:rFonts w:hint="eastAsia"/>
          <w:b/>
          <w:i/>
          <w:lang w:val="en-US" w:eastAsia="ko-KR"/>
        </w:rPr>
        <w:t xml:space="preserve">of </w:t>
      </w:r>
      <w:r w:rsidR="003E2CC5">
        <w:rPr>
          <w:b/>
          <w:i/>
          <w:lang w:val="en-US" w:eastAsia="ko-KR"/>
        </w:rPr>
        <w:t>aligned SBFD configuration</w:t>
      </w:r>
      <w:r w:rsidR="004019BC" w:rsidRPr="0036061B">
        <w:rPr>
          <w:b/>
          <w:i/>
          <w:lang w:val="en-US" w:eastAsia="ko-KR"/>
        </w:rPr>
        <w:t xml:space="preserve">, </w:t>
      </w:r>
    </w:p>
    <w:p w14:paraId="6DBB4958" w14:textId="581E8E30" w:rsidR="006C5C2E" w:rsidRPr="006C5C2E" w:rsidRDefault="006C5C2E" w:rsidP="00FD5C3C">
      <w:pPr>
        <w:pStyle w:val="ac"/>
        <w:numPr>
          <w:ilvl w:val="0"/>
          <w:numId w:val="44"/>
        </w:numPr>
        <w:ind w:leftChars="0"/>
        <w:rPr>
          <w:b/>
          <w:i/>
          <w:lang w:val="en-US" w:eastAsia="ko-KR"/>
        </w:rPr>
      </w:pPr>
      <w:r w:rsidRPr="006C5C2E">
        <w:rPr>
          <w:b/>
          <w:i/>
          <w:lang w:val="en-US" w:eastAsia="ko-KR"/>
        </w:rPr>
        <w:t xml:space="preserve">SBFD </w:t>
      </w:r>
      <w:proofErr w:type="spellStart"/>
      <w:r w:rsidRPr="006C5C2E">
        <w:rPr>
          <w:b/>
          <w:i/>
          <w:lang w:val="en-US" w:eastAsia="ko-KR"/>
        </w:rPr>
        <w:t>gNB</w:t>
      </w:r>
      <w:proofErr w:type="spellEnd"/>
      <w:r w:rsidRPr="006C5C2E">
        <w:rPr>
          <w:b/>
          <w:i/>
          <w:lang w:val="en-US" w:eastAsia="ko-KR"/>
        </w:rPr>
        <w:t xml:space="preserve"> is potential victim </w:t>
      </w:r>
      <w:proofErr w:type="spellStart"/>
      <w:r w:rsidRPr="006C5C2E">
        <w:rPr>
          <w:b/>
          <w:i/>
          <w:lang w:val="en-US" w:eastAsia="ko-KR"/>
        </w:rPr>
        <w:t>gNB</w:t>
      </w:r>
      <w:proofErr w:type="spellEnd"/>
      <w:r w:rsidRPr="006C5C2E">
        <w:rPr>
          <w:b/>
          <w:i/>
          <w:lang w:val="en-US" w:eastAsia="ko-KR"/>
        </w:rPr>
        <w:t xml:space="preserve"> for both </w:t>
      </w:r>
      <w:r>
        <w:rPr>
          <w:b/>
          <w:i/>
          <w:lang w:val="en-US" w:eastAsia="ko-KR"/>
        </w:rPr>
        <w:t>i</w:t>
      </w:r>
      <w:r w:rsidRPr="006C5C2E">
        <w:rPr>
          <w:b/>
          <w:i/>
          <w:lang w:val="en-US" w:eastAsia="ko-KR"/>
        </w:rPr>
        <w:t>ntra-</w:t>
      </w:r>
      <w:proofErr w:type="spellStart"/>
      <w:r w:rsidRPr="006C5C2E">
        <w:rPr>
          <w:b/>
          <w:i/>
          <w:lang w:val="en-US" w:eastAsia="ko-KR"/>
        </w:rPr>
        <w:t>subband</w:t>
      </w:r>
      <w:proofErr w:type="spellEnd"/>
      <w:r w:rsidRPr="006C5C2E">
        <w:rPr>
          <w:b/>
          <w:i/>
          <w:lang w:val="en-US" w:eastAsia="ko-KR"/>
        </w:rPr>
        <w:t xml:space="preserve"> </w:t>
      </w:r>
      <w:r>
        <w:rPr>
          <w:b/>
          <w:i/>
          <w:lang w:val="en-US" w:eastAsia="ko-KR"/>
        </w:rPr>
        <w:t>and inter-</w:t>
      </w:r>
      <w:proofErr w:type="spellStart"/>
      <w:r>
        <w:rPr>
          <w:b/>
          <w:i/>
          <w:lang w:val="en-US" w:eastAsia="ko-KR"/>
        </w:rPr>
        <w:t>subband</w:t>
      </w:r>
      <w:proofErr w:type="spellEnd"/>
      <w:r>
        <w:rPr>
          <w:b/>
          <w:i/>
          <w:lang w:val="en-US" w:eastAsia="ko-KR"/>
        </w:rPr>
        <w:t xml:space="preserve"> CLI.</w:t>
      </w:r>
    </w:p>
    <w:p w14:paraId="0FDE750D" w14:textId="086D422D" w:rsidR="003E580A" w:rsidRPr="0036061B" w:rsidRDefault="006C5C2E" w:rsidP="00FD5C3C">
      <w:pPr>
        <w:pStyle w:val="ac"/>
        <w:numPr>
          <w:ilvl w:val="0"/>
          <w:numId w:val="44"/>
        </w:numPr>
        <w:ind w:leftChars="0"/>
        <w:rPr>
          <w:b/>
          <w:i/>
          <w:lang w:val="en-US" w:eastAsia="ko-KR"/>
        </w:rPr>
      </w:pPr>
      <w:r>
        <w:rPr>
          <w:b/>
          <w:i/>
          <w:lang w:val="en-US" w:eastAsia="ko-KR"/>
        </w:rPr>
        <w:t>Intra-</w:t>
      </w:r>
      <w:proofErr w:type="spellStart"/>
      <w:r>
        <w:rPr>
          <w:b/>
          <w:i/>
          <w:lang w:val="en-US" w:eastAsia="ko-KR"/>
        </w:rPr>
        <w:t>subband</w:t>
      </w:r>
      <w:proofErr w:type="spellEnd"/>
      <w:r>
        <w:rPr>
          <w:b/>
          <w:i/>
          <w:lang w:val="en-US" w:eastAsia="ko-KR"/>
        </w:rPr>
        <w:t xml:space="preserve"> and inter-</w:t>
      </w:r>
      <w:proofErr w:type="spellStart"/>
      <w:r>
        <w:rPr>
          <w:b/>
          <w:i/>
          <w:lang w:val="en-US" w:eastAsia="ko-KR"/>
        </w:rPr>
        <w:t>subband</w:t>
      </w:r>
      <w:proofErr w:type="spellEnd"/>
      <w:r>
        <w:rPr>
          <w:b/>
          <w:i/>
          <w:lang w:val="en-US" w:eastAsia="ko-KR"/>
        </w:rPr>
        <w:t xml:space="preserve"> CLI can be measured within UL </w:t>
      </w:r>
      <w:proofErr w:type="spellStart"/>
      <w:r>
        <w:rPr>
          <w:b/>
          <w:i/>
          <w:lang w:val="en-US" w:eastAsia="ko-KR"/>
        </w:rPr>
        <w:t>subband</w:t>
      </w:r>
      <w:proofErr w:type="spellEnd"/>
      <w:r>
        <w:rPr>
          <w:b/>
          <w:i/>
          <w:lang w:val="en-US" w:eastAsia="ko-KR"/>
        </w:rPr>
        <w:t xml:space="preserve"> by victim </w:t>
      </w:r>
      <w:proofErr w:type="spellStart"/>
      <w:r>
        <w:rPr>
          <w:b/>
          <w:i/>
          <w:lang w:val="en-US" w:eastAsia="ko-KR"/>
        </w:rPr>
        <w:t>gNB</w:t>
      </w:r>
      <w:proofErr w:type="spellEnd"/>
      <w:r>
        <w:rPr>
          <w:b/>
          <w:i/>
          <w:lang w:val="en-US" w:eastAsia="ko-KR"/>
        </w:rPr>
        <w:t>.</w:t>
      </w:r>
    </w:p>
    <w:p w14:paraId="26FCAC7C" w14:textId="4671E830" w:rsidR="00EC6255" w:rsidRPr="0036061B" w:rsidRDefault="00EC6255" w:rsidP="00FD5C3C">
      <w:pPr>
        <w:rPr>
          <w:lang w:val="en-US" w:eastAsia="ko-KR"/>
        </w:rPr>
      </w:pPr>
    </w:p>
    <w:p w14:paraId="6C25AC0A" w14:textId="03288AC1" w:rsidR="00EC6255" w:rsidRPr="003A0F51" w:rsidRDefault="003A0F51" w:rsidP="00FD5C3C">
      <w:pPr>
        <w:pStyle w:val="2"/>
      </w:pPr>
      <w:r w:rsidRPr="003A0F51">
        <w:t xml:space="preserve">Co-channel </w:t>
      </w:r>
      <w:r w:rsidR="00EC6255" w:rsidRPr="003A0F51">
        <w:t>UE-to-UE CLI</w:t>
      </w:r>
    </w:p>
    <w:p w14:paraId="2398C401" w14:textId="20873C19" w:rsidR="00FC235D" w:rsidRPr="00FC235D" w:rsidRDefault="00FC235D" w:rsidP="00FC235D">
      <w:pPr>
        <w:ind w:firstLineChars="100" w:firstLine="220"/>
        <w:rPr>
          <w:szCs w:val="22"/>
          <w:lang w:val="en-US" w:eastAsia="ko-KR"/>
        </w:rPr>
      </w:pPr>
      <w:r w:rsidRPr="00FC235D">
        <w:rPr>
          <w:szCs w:val="22"/>
          <w:lang w:val="en-US" w:eastAsia="ko-KR"/>
        </w:rPr>
        <w:t xml:space="preserve">Inter-UE CLI occurs when the victim UE receives the signal transmitted by the aggressor UE in the UL and receives it in the DL. Based on the previously described scenarios, </w:t>
      </w:r>
      <w:r w:rsidR="009D1BC1" w:rsidRPr="00FC235D">
        <w:rPr>
          <w:szCs w:val="22"/>
          <w:lang w:val="en-US" w:eastAsia="ko-KR"/>
        </w:rPr>
        <w:t>let</w:t>
      </w:r>
      <w:r w:rsidR="009D1BC1">
        <w:rPr>
          <w:szCs w:val="22"/>
          <w:lang w:val="en-US" w:eastAsia="ko-KR"/>
        </w:rPr>
        <w:t xml:space="preserve"> us</w:t>
      </w:r>
      <w:r w:rsidR="009D1BC1" w:rsidRPr="00FC235D">
        <w:rPr>
          <w:szCs w:val="22"/>
          <w:lang w:val="en-US" w:eastAsia="ko-KR"/>
        </w:rPr>
        <w:t xml:space="preserve"> </w:t>
      </w:r>
      <w:r w:rsidRPr="00FC235D">
        <w:rPr>
          <w:szCs w:val="22"/>
          <w:lang w:val="en-US" w:eastAsia="ko-KR"/>
        </w:rPr>
        <w:t>list the cases of inter-UE CLI. The difference from inter-</w:t>
      </w:r>
      <w:proofErr w:type="spellStart"/>
      <w:r w:rsidRPr="00FC235D">
        <w:rPr>
          <w:szCs w:val="22"/>
          <w:lang w:val="en-US" w:eastAsia="ko-KR"/>
        </w:rPr>
        <w:t>gNB</w:t>
      </w:r>
      <w:proofErr w:type="spellEnd"/>
      <w:r w:rsidRPr="00FC235D">
        <w:rPr>
          <w:szCs w:val="22"/>
          <w:lang w:val="en-US" w:eastAsia="ko-KR"/>
        </w:rPr>
        <w:t xml:space="preserve"> CLI is that in addition to inter-/intra-</w:t>
      </w:r>
      <w:proofErr w:type="spellStart"/>
      <w:r w:rsidRPr="00FC235D">
        <w:rPr>
          <w:szCs w:val="22"/>
          <w:lang w:val="en-US" w:eastAsia="ko-KR"/>
        </w:rPr>
        <w:t>subband</w:t>
      </w:r>
      <w:proofErr w:type="spellEnd"/>
      <w:r w:rsidRPr="00FC235D">
        <w:rPr>
          <w:szCs w:val="22"/>
          <w:lang w:val="en-US" w:eastAsia="ko-KR"/>
        </w:rPr>
        <w:t xml:space="preserve"> CLI, inter-/intra-cell CLI should also be considered. While the </w:t>
      </w:r>
      <w:proofErr w:type="spellStart"/>
      <w:r w:rsidRPr="00FC235D">
        <w:rPr>
          <w:szCs w:val="22"/>
          <w:lang w:val="en-US" w:eastAsia="ko-KR"/>
        </w:rPr>
        <w:t>gNB</w:t>
      </w:r>
      <w:proofErr w:type="spellEnd"/>
      <w:r w:rsidRPr="00FC235D">
        <w:rPr>
          <w:szCs w:val="22"/>
          <w:lang w:val="en-US" w:eastAsia="ko-KR"/>
        </w:rPr>
        <w:t xml:space="preserve"> is described as SBFD </w:t>
      </w:r>
      <w:proofErr w:type="spellStart"/>
      <w:r w:rsidRPr="00FC235D">
        <w:rPr>
          <w:szCs w:val="22"/>
          <w:lang w:val="en-US" w:eastAsia="ko-KR"/>
        </w:rPr>
        <w:t>gNB</w:t>
      </w:r>
      <w:proofErr w:type="spellEnd"/>
      <w:r w:rsidRPr="00FC235D">
        <w:rPr>
          <w:szCs w:val="22"/>
          <w:lang w:val="en-US" w:eastAsia="ko-KR"/>
        </w:rPr>
        <w:t xml:space="preserve"> or non-SBFD </w:t>
      </w:r>
      <w:proofErr w:type="spellStart"/>
      <w:r w:rsidRPr="00FC235D">
        <w:rPr>
          <w:szCs w:val="22"/>
          <w:lang w:val="en-US" w:eastAsia="ko-KR"/>
        </w:rPr>
        <w:t>gNB</w:t>
      </w:r>
      <w:proofErr w:type="spellEnd"/>
      <w:r w:rsidRPr="00FC235D">
        <w:rPr>
          <w:szCs w:val="22"/>
          <w:lang w:val="en-US" w:eastAsia="ko-KR"/>
        </w:rPr>
        <w:t xml:space="preserve"> depending on whether it performs SBFD operation, for UEs, even if they are SBFD aware UEs, they will operate based on non-SBFD if the serving cell does not perform SBFD operation. Therefore, instead of SBFD aware/unaware UEs, it is more important from the CLI perspective whether they receive service from a </w:t>
      </w:r>
      <w:proofErr w:type="spellStart"/>
      <w:r w:rsidRPr="00FC235D">
        <w:rPr>
          <w:szCs w:val="22"/>
          <w:lang w:val="en-US" w:eastAsia="ko-KR"/>
        </w:rPr>
        <w:t>gNB</w:t>
      </w:r>
      <w:proofErr w:type="spellEnd"/>
      <w:r w:rsidRPr="00FC235D">
        <w:rPr>
          <w:szCs w:val="22"/>
          <w:lang w:val="en-US" w:eastAsia="ko-KR"/>
        </w:rPr>
        <w:t xml:space="preserve"> performing SBFD operation or from another </w:t>
      </w:r>
      <w:proofErr w:type="spellStart"/>
      <w:r w:rsidRPr="00FC235D">
        <w:rPr>
          <w:szCs w:val="22"/>
          <w:lang w:val="en-US" w:eastAsia="ko-KR"/>
        </w:rPr>
        <w:t>gNB</w:t>
      </w:r>
      <w:proofErr w:type="spellEnd"/>
      <w:r w:rsidRPr="00FC235D">
        <w:rPr>
          <w:szCs w:val="22"/>
          <w:lang w:val="en-US" w:eastAsia="ko-KR"/>
        </w:rPr>
        <w:t xml:space="preserve">. For this purpose, </w:t>
      </w:r>
      <w:r w:rsidR="009D1BC1">
        <w:rPr>
          <w:szCs w:val="22"/>
          <w:lang w:val="en-US" w:eastAsia="ko-KR"/>
        </w:rPr>
        <w:t>those are</w:t>
      </w:r>
      <w:r w:rsidR="009D1BC1" w:rsidRPr="00FC235D">
        <w:rPr>
          <w:szCs w:val="22"/>
          <w:lang w:val="en-US" w:eastAsia="ko-KR"/>
        </w:rPr>
        <w:t xml:space="preserve"> </w:t>
      </w:r>
      <w:r w:rsidRPr="00FC235D">
        <w:rPr>
          <w:szCs w:val="22"/>
          <w:lang w:val="en-US" w:eastAsia="ko-KR"/>
        </w:rPr>
        <w:t>refer</w:t>
      </w:r>
      <w:r w:rsidR="009D1BC1">
        <w:rPr>
          <w:szCs w:val="22"/>
          <w:lang w:val="en-US" w:eastAsia="ko-KR"/>
        </w:rPr>
        <w:t>red</w:t>
      </w:r>
      <w:r w:rsidRPr="00FC235D">
        <w:rPr>
          <w:szCs w:val="22"/>
          <w:lang w:val="en-US" w:eastAsia="ko-KR"/>
        </w:rPr>
        <w:t xml:space="preserve"> as SBFD UEs and non-SBFD UEs, respectively.</w:t>
      </w:r>
    </w:p>
    <w:p w14:paraId="6F610D24" w14:textId="70874FF9" w:rsidR="00FC235D" w:rsidRPr="00FC235D" w:rsidRDefault="00FC235D" w:rsidP="00FC235D">
      <w:pPr>
        <w:ind w:firstLineChars="100" w:firstLine="220"/>
        <w:rPr>
          <w:szCs w:val="22"/>
          <w:lang w:val="en-US" w:eastAsia="ko-KR"/>
        </w:rPr>
      </w:pPr>
      <w:r w:rsidRPr="00FC235D">
        <w:rPr>
          <w:szCs w:val="22"/>
          <w:lang w:val="en-US" w:eastAsia="ko-KR"/>
        </w:rPr>
        <w:t>First, the inter-cell intra-</w:t>
      </w:r>
      <w:proofErr w:type="spellStart"/>
      <w:r w:rsidRPr="00FC235D">
        <w:rPr>
          <w:szCs w:val="22"/>
          <w:lang w:val="en-US" w:eastAsia="ko-KR"/>
        </w:rPr>
        <w:t>subband</w:t>
      </w:r>
      <w:proofErr w:type="spellEnd"/>
      <w:r w:rsidRPr="00FC235D">
        <w:rPr>
          <w:szCs w:val="22"/>
          <w:lang w:val="en-US" w:eastAsia="ko-KR"/>
        </w:rPr>
        <w:t xml:space="preserve"> CLI in scenario 1</w:t>
      </w:r>
      <w:r>
        <w:rPr>
          <w:szCs w:val="22"/>
          <w:lang w:val="en-US" w:eastAsia="ko-KR"/>
        </w:rPr>
        <w:t xml:space="preserve"> is discussed</w:t>
      </w:r>
      <w:r w:rsidRPr="00FC235D">
        <w:rPr>
          <w:szCs w:val="22"/>
          <w:lang w:val="en-US" w:eastAsia="ko-KR"/>
        </w:rPr>
        <w:t xml:space="preserve">. This refers to the CLI caused by SBFD UEs to non-SBFD UEs. In the example of </w:t>
      </w:r>
      <w:r>
        <w:rPr>
          <w:szCs w:val="22"/>
          <w:lang w:val="en-US" w:eastAsia="ko-KR"/>
        </w:rPr>
        <w:fldChar w:fldCharType="begin"/>
      </w:r>
      <w:r>
        <w:rPr>
          <w:szCs w:val="22"/>
          <w:lang w:val="en-US" w:eastAsia="ko-KR"/>
        </w:rPr>
        <w:instrText xml:space="preserve"> REF _Ref159225441 \h </w:instrText>
      </w:r>
      <w:r>
        <w:rPr>
          <w:szCs w:val="22"/>
          <w:lang w:val="en-US" w:eastAsia="ko-KR"/>
        </w:rPr>
      </w:r>
      <w:r>
        <w:rPr>
          <w:szCs w:val="22"/>
          <w:lang w:val="en-US" w:eastAsia="ko-KR"/>
        </w:rPr>
        <w:fldChar w:fldCharType="separate"/>
      </w:r>
      <w:r>
        <w:t xml:space="preserve">Figure </w:t>
      </w:r>
      <w:r>
        <w:rPr>
          <w:noProof/>
        </w:rPr>
        <w:t>1</w:t>
      </w:r>
      <w:r>
        <w:rPr>
          <w:szCs w:val="22"/>
          <w:lang w:val="en-US" w:eastAsia="ko-KR"/>
        </w:rPr>
        <w:fldChar w:fldCharType="end"/>
      </w:r>
      <w:r w:rsidRPr="00FC235D">
        <w:rPr>
          <w:szCs w:val="22"/>
          <w:lang w:val="en-US" w:eastAsia="ko-KR"/>
        </w:rPr>
        <w:t xml:space="preserve">, there are cases where the UL of the </w:t>
      </w:r>
      <w:proofErr w:type="spellStart"/>
      <w:r w:rsidRPr="00FC235D">
        <w:rPr>
          <w:szCs w:val="22"/>
          <w:lang w:val="en-US" w:eastAsia="ko-KR"/>
        </w:rPr>
        <w:t>subband</w:t>
      </w:r>
      <w:proofErr w:type="spellEnd"/>
      <w:r w:rsidRPr="00FC235D">
        <w:rPr>
          <w:szCs w:val="22"/>
          <w:lang w:val="en-US" w:eastAsia="ko-KR"/>
        </w:rPr>
        <w:t xml:space="preserve"> transmitted by the UE served by the SBFD </w:t>
      </w:r>
      <w:proofErr w:type="spellStart"/>
      <w:r w:rsidRPr="00FC235D">
        <w:rPr>
          <w:szCs w:val="22"/>
          <w:lang w:val="en-US" w:eastAsia="ko-KR"/>
        </w:rPr>
        <w:t>gNB</w:t>
      </w:r>
      <w:proofErr w:type="spellEnd"/>
      <w:r w:rsidRPr="00FC235D">
        <w:rPr>
          <w:szCs w:val="22"/>
          <w:lang w:val="en-US" w:eastAsia="ko-KR"/>
        </w:rPr>
        <w:t xml:space="preserve"> in slot 2 or slot 3 causes CLI in the DL of the non-SBFD UE served by the non-SBFD </w:t>
      </w:r>
      <w:proofErr w:type="spellStart"/>
      <w:r w:rsidRPr="00FC235D">
        <w:rPr>
          <w:szCs w:val="22"/>
          <w:lang w:val="en-US" w:eastAsia="ko-KR"/>
        </w:rPr>
        <w:t>gNB</w:t>
      </w:r>
      <w:proofErr w:type="spellEnd"/>
      <w:r w:rsidRPr="00FC235D">
        <w:rPr>
          <w:szCs w:val="22"/>
          <w:lang w:val="en-US" w:eastAsia="ko-KR"/>
        </w:rPr>
        <w:t xml:space="preserve">. If the non-SBFD UE has SBFD configuration information, it can measure the CLI in the UL </w:t>
      </w:r>
      <w:proofErr w:type="spellStart"/>
      <w:r w:rsidRPr="00FC235D">
        <w:rPr>
          <w:szCs w:val="22"/>
          <w:lang w:val="en-US" w:eastAsia="ko-KR"/>
        </w:rPr>
        <w:t>subband</w:t>
      </w:r>
      <w:proofErr w:type="spellEnd"/>
      <w:r w:rsidRPr="00FC235D">
        <w:rPr>
          <w:szCs w:val="22"/>
          <w:lang w:val="en-US" w:eastAsia="ko-KR"/>
        </w:rPr>
        <w:t xml:space="preserve"> using RSRP or RSSI, and if it does not have SBFD configuration information, it can measure it in the DL full band. Here, although it is the UL </w:t>
      </w:r>
      <w:proofErr w:type="spellStart"/>
      <w:r w:rsidRPr="00FC235D">
        <w:rPr>
          <w:szCs w:val="22"/>
          <w:lang w:val="en-US" w:eastAsia="ko-KR"/>
        </w:rPr>
        <w:t>subband</w:t>
      </w:r>
      <w:proofErr w:type="spellEnd"/>
      <w:r w:rsidRPr="00FC235D">
        <w:rPr>
          <w:szCs w:val="22"/>
          <w:lang w:val="en-US" w:eastAsia="ko-KR"/>
        </w:rPr>
        <w:t xml:space="preserve"> of the aggressor, it is denoted as the UL </w:t>
      </w:r>
      <w:proofErr w:type="spellStart"/>
      <w:r w:rsidRPr="00FC235D">
        <w:rPr>
          <w:szCs w:val="22"/>
          <w:lang w:val="en-US" w:eastAsia="ko-KR"/>
        </w:rPr>
        <w:t>subband</w:t>
      </w:r>
      <w:proofErr w:type="spellEnd"/>
      <w:r w:rsidRPr="00FC235D">
        <w:rPr>
          <w:szCs w:val="22"/>
          <w:lang w:val="en-US" w:eastAsia="ko-KR"/>
        </w:rPr>
        <w:t xml:space="preserve"> due to the aligned SBFD configuration, as the UL </w:t>
      </w:r>
      <w:proofErr w:type="spellStart"/>
      <w:r w:rsidRPr="00FC235D">
        <w:rPr>
          <w:szCs w:val="22"/>
          <w:lang w:val="en-US" w:eastAsia="ko-KR"/>
        </w:rPr>
        <w:t>subband</w:t>
      </w:r>
      <w:proofErr w:type="spellEnd"/>
      <w:r w:rsidRPr="00FC235D">
        <w:rPr>
          <w:szCs w:val="22"/>
          <w:lang w:val="en-US" w:eastAsia="ko-KR"/>
        </w:rPr>
        <w:t xml:space="preserve"> is included in the DL full band for the victim UE, regardless of the presence of UL </w:t>
      </w:r>
      <w:proofErr w:type="spellStart"/>
      <w:r w:rsidRPr="00FC235D">
        <w:rPr>
          <w:szCs w:val="22"/>
          <w:lang w:val="en-US" w:eastAsia="ko-KR"/>
        </w:rPr>
        <w:t>subband</w:t>
      </w:r>
      <w:proofErr w:type="spellEnd"/>
      <w:r w:rsidRPr="00FC235D">
        <w:rPr>
          <w:szCs w:val="22"/>
          <w:lang w:val="en-US" w:eastAsia="ko-KR"/>
        </w:rPr>
        <w:t xml:space="preserve"> information.</w:t>
      </w:r>
    </w:p>
    <w:p w14:paraId="3E90AC0E" w14:textId="7F194F57" w:rsidR="00844F65" w:rsidRPr="003A0F51" w:rsidRDefault="00844F65" w:rsidP="00844F65">
      <w:pPr>
        <w:ind w:firstLineChars="100" w:firstLine="220"/>
        <w:rPr>
          <w:lang w:val="en-US" w:eastAsia="ko-KR"/>
        </w:rPr>
      </w:pPr>
      <w:r w:rsidRPr="00844F65">
        <w:rPr>
          <w:lang w:val="en-US" w:eastAsia="ko-KR"/>
        </w:rPr>
        <w:t>On the other hand, when we examine the inter-cell inter-</w:t>
      </w:r>
      <w:proofErr w:type="spellStart"/>
      <w:r w:rsidRPr="00844F65">
        <w:rPr>
          <w:lang w:val="en-US" w:eastAsia="ko-KR"/>
        </w:rPr>
        <w:t>subband</w:t>
      </w:r>
      <w:proofErr w:type="spellEnd"/>
      <w:r w:rsidRPr="00844F65">
        <w:rPr>
          <w:lang w:val="en-US" w:eastAsia="ko-KR"/>
        </w:rPr>
        <w:t xml:space="preserve"> CLI in scenario 1, </w:t>
      </w:r>
      <w:r w:rsidR="009D1BC1">
        <w:rPr>
          <w:lang w:val="en-US" w:eastAsia="ko-KR"/>
        </w:rPr>
        <w:t>it is founded</w:t>
      </w:r>
      <w:r w:rsidRPr="00844F65">
        <w:rPr>
          <w:lang w:val="en-US" w:eastAsia="ko-KR"/>
        </w:rPr>
        <w:t xml:space="preserve"> that it exists for the same aggressor-victim pair as the inter-cell intra-</w:t>
      </w:r>
      <w:proofErr w:type="spellStart"/>
      <w:r w:rsidRPr="00844F65">
        <w:rPr>
          <w:lang w:val="en-US" w:eastAsia="ko-KR"/>
        </w:rPr>
        <w:t>subband</w:t>
      </w:r>
      <w:proofErr w:type="spellEnd"/>
      <w:r w:rsidRPr="00844F65">
        <w:rPr>
          <w:lang w:val="en-US" w:eastAsia="ko-KR"/>
        </w:rPr>
        <w:t xml:space="preserve"> CLI. The difference is that it is an inter-</w:t>
      </w:r>
      <w:proofErr w:type="spellStart"/>
      <w:r w:rsidRPr="00844F65">
        <w:rPr>
          <w:lang w:val="en-US" w:eastAsia="ko-KR"/>
        </w:rPr>
        <w:t>subband</w:t>
      </w:r>
      <w:proofErr w:type="spellEnd"/>
      <w:r w:rsidRPr="00844F65">
        <w:rPr>
          <w:lang w:val="en-US" w:eastAsia="ko-KR"/>
        </w:rPr>
        <w:t xml:space="preserve"> CLI, so the victim UE can only measure it using RSSI. Another case is when an SBFD UE causes CLI to another SBFD UE. In the example of </w:t>
      </w:r>
      <w:r>
        <w:rPr>
          <w:lang w:val="en-US" w:eastAsia="ko-KR"/>
        </w:rPr>
        <w:fldChar w:fldCharType="begin"/>
      </w:r>
      <w:r>
        <w:rPr>
          <w:lang w:val="en-US" w:eastAsia="ko-KR"/>
        </w:rPr>
        <w:instrText xml:space="preserve"> REF _Ref159225441 \h </w:instrText>
      </w:r>
      <w:r>
        <w:rPr>
          <w:lang w:val="en-US" w:eastAsia="ko-KR"/>
        </w:rPr>
      </w:r>
      <w:r>
        <w:rPr>
          <w:lang w:val="en-US" w:eastAsia="ko-KR"/>
        </w:rPr>
        <w:fldChar w:fldCharType="separate"/>
      </w:r>
      <w:r>
        <w:t xml:space="preserve">Figure </w:t>
      </w:r>
      <w:r>
        <w:rPr>
          <w:noProof/>
        </w:rPr>
        <w:t>1</w:t>
      </w:r>
      <w:r>
        <w:rPr>
          <w:lang w:val="en-US" w:eastAsia="ko-KR"/>
        </w:rPr>
        <w:fldChar w:fldCharType="end"/>
      </w:r>
      <w:r w:rsidRPr="00844F65">
        <w:rPr>
          <w:lang w:val="en-US" w:eastAsia="ko-KR"/>
        </w:rPr>
        <w:t xml:space="preserve">, CLI occurs in the DL </w:t>
      </w:r>
      <w:proofErr w:type="spellStart"/>
      <w:r w:rsidRPr="00844F65">
        <w:rPr>
          <w:lang w:val="en-US" w:eastAsia="ko-KR"/>
        </w:rPr>
        <w:t>subband</w:t>
      </w:r>
      <w:proofErr w:type="spellEnd"/>
      <w:r w:rsidRPr="00844F65">
        <w:rPr>
          <w:lang w:val="en-US" w:eastAsia="ko-KR"/>
        </w:rPr>
        <w:t xml:space="preserve"> of the victim UE between </w:t>
      </w:r>
      <w:r w:rsidRPr="003A0F51">
        <w:rPr>
          <w:lang w:val="en-US" w:eastAsia="ko-KR"/>
        </w:rPr>
        <w:t xml:space="preserve">two SBFD aware UEs receiving service from different SBFD </w:t>
      </w:r>
      <w:proofErr w:type="spellStart"/>
      <w:r w:rsidRPr="003A0F51">
        <w:rPr>
          <w:lang w:val="en-US" w:eastAsia="ko-KR"/>
        </w:rPr>
        <w:t>gNBs</w:t>
      </w:r>
      <w:proofErr w:type="spellEnd"/>
      <w:r w:rsidRPr="003A0F51">
        <w:rPr>
          <w:lang w:val="en-US" w:eastAsia="ko-KR"/>
        </w:rPr>
        <w:t>.</w:t>
      </w:r>
    </w:p>
    <w:p w14:paraId="7AFDB78C" w14:textId="400F1CEC" w:rsidR="00844F65" w:rsidRPr="003A0F51" w:rsidRDefault="00844F65" w:rsidP="00844F65">
      <w:pPr>
        <w:ind w:firstLineChars="100" w:firstLine="220"/>
        <w:rPr>
          <w:lang w:val="en-US" w:eastAsia="ko-KR"/>
        </w:rPr>
      </w:pPr>
      <w:r w:rsidRPr="003A0F51">
        <w:rPr>
          <w:lang w:val="en-US" w:eastAsia="ko-KR"/>
        </w:rPr>
        <w:lastRenderedPageBreak/>
        <w:t>Next, in scenario 1, the intra-cell intra-</w:t>
      </w:r>
      <w:proofErr w:type="spellStart"/>
      <w:r w:rsidRPr="003A0F51">
        <w:rPr>
          <w:lang w:val="en-US" w:eastAsia="ko-KR"/>
        </w:rPr>
        <w:t>subband</w:t>
      </w:r>
      <w:proofErr w:type="spellEnd"/>
      <w:r w:rsidRPr="003A0F51">
        <w:rPr>
          <w:lang w:val="en-US" w:eastAsia="ko-KR"/>
        </w:rPr>
        <w:t xml:space="preserve"> CLI occurs in cases where coexistence is considered. Among the UEs receiving service from the SBFD </w:t>
      </w:r>
      <w:proofErr w:type="spellStart"/>
      <w:r w:rsidRPr="003A0F51">
        <w:rPr>
          <w:lang w:val="en-US" w:eastAsia="ko-KR"/>
        </w:rPr>
        <w:t>gNB</w:t>
      </w:r>
      <w:proofErr w:type="spellEnd"/>
      <w:r w:rsidRPr="003A0F51">
        <w:rPr>
          <w:lang w:val="en-US" w:eastAsia="ko-KR"/>
        </w:rPr>
        <w:t xml:space="preserve">, there may be SBFD unaware UEs, so the SBFD aware UE becomes the aggressor and the SBFD unaware UE becomes the victim. Since the victim UE is SBFD unaware, it can be measured in a part of the DL band, and if the victim UE's band includes the UL </w:t>
      </w:r>
      <w:proofErr w:type="spellStart"/>
      <w:r w:rsidRPr="003A0F51">
        <w:rPr>
          <w:lang w:val="en-US" w:eastAsia="ko-KR"/>
        </w:rPr>
        <w:t>subband</w:t>
      </w:r>
      <w:proofErr w:type="spellEnd"/>
      <w:r w:rsidRPr="003A0F51">
        <w:rPr>
          <w:lang w:val="en-US" w:eastAsia="ko-KR"/>
        </w:rPr>
        <w:t xml:space="preserve">, it can be measured using RSRP and RSSI. If there is an adjacent SBFD aware UE to such a victim UE, CLI can be measured in the UL </w:t>
      </w:r>
      <w:proofErr w:type="spellStart"/>
      <w:r w:rsidRPr="003A0F51">
        <w:rPr>
          <w:lang w:val="en-US" w:eastAsia="ko-KR"/>
        </w:rPr>
        <w:t>subband</w:t>
      </w:r>
      <w:proofErr w:type="spellEnd"/>
      <w:r w:rsidRPr="003A0F51">
        <w:rPr>
          <w:lang w:val="en-US" w:eastAsia="ko-KR"/>
        </w:rPr>
        <w:t xml:space="preserve"> using RSRP and RSSI as metrics.</w:t>
      </w:r>
      <w:r w:rsidR="001E3320" w:rsidRPr="003A0F51">
        <w:rPr>
          <w:lang w:val="en-US" w:eastAsia="ko-KR"/>
        </w:rPr>
        <w:t xml:space="preserve"> </w:t>
      </w:r>
    </w:p>
    <w:p w14:paraId="6B5F322C" w14:textId="43AEA04F" w:rsidR="00844F65" w:rsidRPr="003A0F51" w:rsidRDefault="00844F65" w:rsidP="00844F65">
      <w:pPr>
        <w:ind w:firstLineChars="100" w:firstLine="220"/>
        <w:rPr>
          <w:lang w:val="en-US" w:eastAsia="ko-KR"/>
        </w:rPr>
      </w:pPr>
      <w:r w:rsidRPr="003A0F51">
        <w:rPr>
          <w:lang w:val="en-US" w:eastAsia="ko-KR"/>
        </w:rPr>
        <w:t>Lastly, the intra-cell inter-</w:t>
      </w:r>
      <w:proofErr w:type="spellStart"/>
      <w:r w:rsidRPr="003A0F51">
        <w:rPr>
          <w:lang w:val="en-US" w:eastAsia="ko-KR"/>
        </w:rPr>
        <w:t>subband</w:t>
      </w:r>
      <w:proofErr w:type="spellEnd"/>
      <w:r w:rsidRPr="003A0F51">
        <w:rPr>
          <w:lang w:val="en-US" w:eastAsia="ko-KR"/>
        </w:rPr>
        <w:t xml:space="preserve"> CLI in scenario 1 is the CLI caused by an SBFD aware UE to other SBFD aware UEs and SBFD unaware UEs in the same cell. It can only be measured using RSSI and can be measured in a band other than the UL </w:t>
      </w:r>
      <w:proofErr w:type="spellStart"/>
      <w:r w:rsidRPr="003A0F51">
        <w:rPr>
          <w:lang w:val="en-US" w:eastAsia="ko-KR"/>
        </w:rPr>
        <w:t>subband</w:t>
      </w:r>
      <w:proofErr w:type="spellEnd"/>
      <w:r w:rsidRPr="003A0F51">
        <w:rPr>
          <w:lang w:val="en-US" w:eastAsia="ko-KR"/>
        </w:rPr>
        <w:t xml:space="preserve">, such as the DL </w:t>
      </w:r>
      <w:proofErr w:type="spellStart"/>
      <w:r w:rsidRPr="003A0F51">
        <w:rPr>
          <w:lang w:val="en-US" w:eastAsia="ko-KR"/>
        </w:rPr>
        <w:t>subband</w:t>
      </w:r>
      <w:proofErr w:type="spellEnd"/>
      <w:r w:rsidRPr="003A0F51">
        <w:rPr>
          <w:lang w:val="en-US" w:eastAsia="ko-KR"/>
        </w:rPr>
        <w:t xml:space="preserve"> or a part of the entire DL band. In summary, for the inter-UE CLI scenario of aligned SBFD configuration among </w:t>
      </w:r>
      <w:proofErr w:type="spellStart"/>
      <w:r w:rsidRPr="003A0F51">
        <w:rPr>
          <w:lang w:val="en-US" w:eastAsia="ko-KR"/>
        </w:rPr>
        <w:t>gNBs</w:t>
      </w:r>
      <w:proofErr w:type="spellEnd"/>
      <w:r w:rsidRPr="003A0F51">
        <w:rPr>
          <w:lang w:val="en-US" w:eastAsia="ko-KR"/>
        </w:rPr>
        <w:t>, the following CLI induced by SBFD operation is observed:</w:t>
      </w:r>
    </w:p>
    <w:p w14:paraId="1D48D722" w14:textId="77777777" w:rsidR="00844F65" w:rsidRPr="003A0F51" w:rsidRDefault="00844F65" w:rsidP="00844F65">
      <w:pPr>
        <w:ind w:firstLineChars="100" w:firstLine="220"/>
        <w:rPr>
          <w:lang w:val="en-US" w:eastAsia="ko-KR"/>
        </w:rPr>
      </w:pPr>
    </w:p>
    <w:p w14:paraId="5EC74775" w14:textId="05B419E3" w:rsidR="003E2CC5" w:rsidRPr="003A0F51" w:rsidRDefault="003E2CC5" w:rsidP="003E2CC5">
      <w:pPr>
        <w:pStyle w:val="ac"/>
        <w:widowControl w:val="0"/>
        <w:numPr>
          <w:ilvl w:val="0"/>
          <w:numId w:val="48"/>
        </w:numPr>
        <w:overflowPunct/>
        <w:adjustRightInd/>
        <w:spacing w:after="160"/>
        <w:ind w:leftChars="0"/>
        <w:textAlignment w:val="auto"/>
      </w:pPr>
      <w:r w:rsidRPr="003A0F51">
        <w:rPr>
          <w:rFonts w:hint="eastAsia"/>
          <w:lang w:eastAsia="ko-KR"/>
        </w:rPr>
        <w:t>F</w:t>
      </w:r>
      <w:r w:rsidRPr="003A0F51">
        <w:rPr>
          <w:lang w:eastAsia="ko-KR"/>
        </w:rPr>
        <w:t>or inter-cell intra-</w:t>
      </w:r>
      <w:proofErr w:type="spellStart"/>
      <w:r w:rsidRPr="003A0F51">
        <w:rPr>
          <w:lang w:eastAsia="ko-KR"/>
        </w:rPr>
        <w:t>subband</w:t>
      </w:r>
      <w:proofErr w:type="spellEnd"/>
      <w:r w:rsidRPr="003A0F51">
        <w:rPr>
          <w:lang w:eastAsia="ko-KR"/>
        </w:rPr>
        <w:t xml:space="preserve"> CLI, SBFD aware UEs served by SBFD </w:t>
      </w:r>
      <w:proofErr w:type="spellStart"/>
      <w:r w:rsidRPr="003A0F51">
        <w:rPr>
          <w:lang w:eastAsia="ko-KR"/>
        </w:rPr>
        <w:t>gNB</w:t>
      </w:r>
      <w:proofErr w:type="spellEnd"/>
      <w:r w:rsidRPr="003A0F51">
        <w:rPr>
          <w:lang w:eastAsia="ko-KR"/>
        </w:rPr>
        <w:t xml:space="preserve"> are potential aggressor and UEs served by non-SBFD </w:t>
      </w:r>
      <w:proofErr w:type="spellStart"/>
      <w:r w:rsidRPr="003A0F51">
        <w:rPr>
          <w:lang w:eastAsia="ko-KR"/>
        </w:rPr>
        <w:t>gNB</w:t>
      </w:r>
      <w:proofErr w:type="spellEnd"/>
      <w:r w:rsidRPr="003A0F51">
        <w:rPr>
          <w:lang w:eastAsia="ko-KR"/>
        </w:rPr>
        <w:t xml:space="preserve"> become potential victim. The CLI can be measured by victim UEs within </w:t>
      </w:r>
      <w:r w:rsidR="004A730E" w:rsidRPr="003A0F51">
        <w:rPr>
          <w:i/>
          <w:lang w:eastAsia="ko-KR"/>
        </w:rPr>
        <w:t>DL band</w:t>
      </w:r>
      <w:r w:rsidR="004A730E" w:rsidRPr="003A0F51">
        <w:rPr>
          <w:lang w:eastAsia="ko-KR"/>
        </w:rPr>
        <w:t xml:space="preserve"> (or </w:t>
      </w:r>
      <w:r w:rsidR="004A730E" w:rsidRPr="003A0F51">
        <w:rPr>
          <w:i/>
          <w:lang w:eastAsia="ko-KR"/>
        </w:rPr>
        <w:t xml:space="preserve">UL </w:t>
      </w:r>
      <w:proofErr w:type="spellStart"/>
      <w:r w:rsidR="004A730E" w:rsidRPr="003A0F51">
        <w:rPr>
          <w:i/>
          <w:lang w:eastAsia="ko-KR"/>
        </w:rPr>
        <w:t>subband</w:t>
      </w:r>
      <w:proofErr w:type="spellEnd"/>
      <w:r w:rsidR="004A730E" w:rsidRPr="003A0F51">
        <w:rPr>
          <w:i/>
          <w:lang w:eastAsia="ko-KR"/>
        </w:rPr>
        <w:t>, if known</w:t>
      </w:r>
      <w:r w:rsidR="004A730E" w:rsidRPr="003A0F51">
        <w:rPr>
          <w:lang w:eastAsia="ko-KR"/>
        </w:rPr>
        <w:t xml:space="preserve">) in terms of </w:t>
      </w:r>
      <w:r w:rsidR="004A730E" w:rsidRPr="003A0F51">
        <w:rPr>
          <w:i/>
          <w:lang w:eastAsia="ko-KR"/>
        </w:rPr>
        <w:t>RSRP/RSSI</w:t>
      </w:r>
      <w:r w:rsidR="004A730E" w:rsidRPr="003A0F51">
        <w:rPr>
          <w:lang w:eastAsia="ko-KR"/>
        </w:rPr>
        <w:t>.</w:t>
      </w:r>
    </w:p>
    <w:p w14:paraId="55DEC034" w14:textId="2FEA7A51" w:rsidR="004A730E" w:rsidRPr="003A0F51" w:rsidRDefault="004A730E" w:rsidP="003E2CC5">
      <w:pPr>
        <w:pStyle w:val="ac"/>
        <w:widowControl w:val="0"/>
        <w:numPr>
          <w:ilvl w:val="0"/>
          <w:numId w:val="48"/>
        </w:numPr>
        <w:overflowPunct/>
        <w:adjustRightInd/>
        <w:spacing w:after="160"/>
        <w:ind w:leftChars="0"/>
        <w:textAlignment w:val="auto"/>
      </w:pPr>
      <w:r w:rsidRPr="003A0F51">
        <w:rPr>
          <w:rFonts w:eastAsiaTheme="minorEastAsia"/>
          <w:lang w:eastAsia="ko-KR"/>
        </w:rPr>
        <w:t>For inter-cell inter-</w:t>
      </w:r>
      <w:proofErr w:type="spellStart"/>
      <w:r w:rsidRPr="003A0F51">
        <w:rPr>
          <w:rFonts w:eastAsiaTheme="minorEastAsia"/>
          <w:lang w:eastAsia="ko-KR"/>
        </w:rPr>
        <w:t>subband</w:t>
      </w:r>
      <w:proofErr w:type="spellEnd"/>
      <w:r w:rsidRPr="003A0F51">
        <w:rPr>
          <w:rFonts w:eastAsiaTheme="minorEastAsia"/>
          <w:lang w:eastAsia="ko-KR"/>
        </w:rPr>
        <w:t xml:space="preserve"> CLI, SBFD aware UEs served by SBFD </w:t>
      </w:r>
      <w:proofErr w:type="spellStart"/>
      <w:r w:rsidRPr="003A0F51">
        <w:rPr>
          <w:rFonts w:eastAsiaTheme="minorEastAsia"/>
          <w:lang w:eastAsia="ko-KR"/>
        </w:rPr>
        <w:t>gNB</w:t>
      </w:r>
      <w:proofErr w:type="spellEnd"/>
      <w:r w:rsidRPr="003A0F51">
        <w:rPr>
          <w:rFonts w:eastAsiaTheme="minorEastAsia"/>
          <w:lang w:eastAsia="ko-KR"/>
        </w:rPr>
        <w:t xml:space="preserve"> are potential aggressor and UEs served by non-SBFD and SBFD </w:t>
      </w:r>
      <w:proofErr w:type="spellStart"/>
      <w:r w:rsidRPr="003A0F51">
        <w:rPr>
          <w:rFonts w:eastAsiaTheme="minorEastAsia"/>
          <w:lang w:eastAsia="ko-KR"/>
        </w:rPr>
        <w:t>gNBs</w:t>
      </w:r>
      <w:proofErr w:type="spellEnd"/>
      <w:r w:rsidRPr="003A0F51">
        <w:rPr>
          <w:rFonts w:eastAsiaTheme="minorEastAsia"/>
          <w:lang w:eastAsia="ko-KR"/>
        </w:rPr>
        <w:t xml:space="preserve"> become potential victim. The CLI can be measured by victim UEs within </w:t>
      </w:r>
      <w:r w:rsidRPr="003A0F51">
        <w:rPr>
          <w:rFonts w:eastAsiaTheme="minorEastAsia"/>
          <w:i/>
          <w:lang w:eastAsia="ko-KR"/>
        </w:rPr>
        <w:t xml:space="preserve">DL </w:t>
      </w:r>
      <w:proofErr w:type="spellStart"/>
      <w:r w:rsidRPr="003A0F51">
        <w:rPr>
          <w:rFonts w:eastAsiaTheme="minorEastAsia"/>
          <w:i/>
          <w:lang w:eastAsia="ko-KR"/>
        </w:rPr>
        <w:t>subband</w:t>
      </w:r>
      <w:proofErr w:type="spellEnd"/>
      <w:r w:rsidRPr="003A0F51">
        <w:rPr>
          <w:rFonts w:eastAsiaTheme="minorEastAsia"/>
          <w:lang w:eastAsia="ko-KR"/>
        </w:rPr>
        <w:t xml:space="preserve"> </w:t>
      </w:r>
      <w:r w:rsidR="00AC45E7" w:rsidRPr="003A0F51">
        <w:rPr>
          <w:rFonts w:eastAsiaTheme="minorEastAsia"/>
          <w:lang w:eastAsia="ko-KR"/>
        </w:rPr>
        <w:t xml:space="preserve">or </w:t>
      </w:r>
      <w:r w:rsidR="00AC45E7" w:rsidRPr="003A0F51">
        <w:rPr>
          <w:rFonts w:eastAsiaTheme="minorEastAsia"/>
          <w:i/>
          <w:lang w:eastAsia="ko-KR"/>
        </w:rPr>
        <w:t xml:space="preserve">DL band </w:t>
      </w:r>
      <w:r w:rsidRPr="003A0F51">
        <w:rPr>
          <w:rFonts w:eastAsiaTheme="minorEastAsia"/>
          <w:lang w:eastAsia="ko-KR"/>
        </w:rPr>
        <w:t xml:space="preserve">in terms of </w:t>
      </w:r>
      <w:r w:rsidRPr="003A0F51">
        <w:rPr>
          <w:rFonts w:eastAsiaTheme="minorEastAsia"/>
          <w:i/>
          <w:lang w:eastAsia="ko-KR"/>
        </w:rPr>
        <w:t>RSSI</w:t>
      </w:r>
      <w:r w:rsidRPr="003A0F51">
        <w:rPr>
          <w:rFonts w:eastAsiaTheme="minorEastAsia"/>
          <w:lang w:eastAsia="ko-KR"/>
        </w:rPr>
        <w:t>.</w:t>
      </w:r>
    </w:p>
    <w:p w14:paraId="1064E23B" w14:textId="37CD575F" w:rsidR="006E4CFC" w:rsidRPr="003A0F51" w:rsidRDefault="006E4CFC" w:rsidP="003E2CC5">
      <w:pPr>
        <w:pStyle w:val="ac"/>
        <w:widowControl w:val="0"/>
        <w:numPr>
          <w:ilvl w:val="0"/>
          <w:numId w:val="48"/>
        </w:numPr>
        <w:overflowPunct/>
        <w:adjustRightInd/>
        <w:spacing w:after="160"/>
        <w:ind w:leftChars="0"/>
        <w:textAlignment w:val="auto"/>
      </w:pPr>
      <w:r w:rsidRPr="003A0F51">
        <w:rPr>
          <w:rFonts w:eastAsiaTheme="minorEastAsia"/>
          <w:lang w:eastAsia="ko-KR"/>
        </w:rPr>
        <w:t>For intra-cell int</w:t>
      </w:r>
      <w:r w:rsidRPr="003A0F51">
        <w:rPr>
          <w:rFonts w:eastAsiaTheme="minorEastAsia" w:hint="eastAsia"/>
          <w:lang w:eastAsia="ko-KR"/>
        </w:rPr>
        <w:t>r</w:t>
      </w:r>
      <w:r w:rsidRPr="003A0F51">
        <w:rPr>
          <w:rFonts w:eastAsiaTheme="minorEastAsia"/>
          <w:lang w:eastAsia="ko-KR"/>
        </w:rPr>
        <w:t>a-</w:t>
      </w:r>
      <w:proofErr w:type="spellStart"/>
      <w:r w:rsidRPr="003A0F51">
        <w:rPr>
          <w:rFonts w:eastAsiaTheme="minorEastAsia"/>
          <w:lang w:eastAsia="ko-KR"/>
        </w:rPr>
        <w:t>subband</w:t>
      </w:r>
      <w:proofErr w:type="spellEnd"/>
      <w:r w:rsidRPr="003A0F51">
        <w:rPr>
          <w:rFonts w:eastAsiaTheme="minorEastAsia"/>
          <w:lang w:eastAsia="ko-KR"/>
        </w:rPr>
        <w:t xml:space="preserve"> CLI, SBFD aware UEs served by SBFD </w:t>
      </w:r>
      <w:proofErr w:type="spellStart"/>
      <w:r w:rsidRPr="003A0F51">
        <w:rPr>
          <w:rFonts w:eastAsiaTheme="minorEastAsia"/>
          <w:lang w:eastAsia="ko-KR"/>
        </w:rPr>
        <w:t>gNB</w:t>
      </w:r>
      <w:proofErr w:type="spellEnd"/>
      <w:r w:rsidRPr="003A0F51">
        <w:rPr>
          <w:rFonts w:eastAsiaTheme="minorEastAsia"/>
          <w:lang w:eastAsia="ko-KR"/>
        </w:rPr>
        <w:t xml:space="preserve"> are potential aggressor and SBFD unaware UEs served by </w:t>
      </w:r>
      <w:r w:rsidR="00234380" w:rsidRPr="003A0F51">
        <w:rPr>
          <w:rFonts w:eastAsiaTheme="minorEastAsia"/>
          <w:lang w:eastAsia="ko-KR"/>
        </w:rPr>
        <w:t xml:space="preserve">that </w:t>
      </w:r>
      <w:r w:rsidRPr="003A0F51">
        <w:rPr>
          <w:rFonts w:eastAsiaTheme="minorEastAsia"/>
          <w:lang w:eastAsia="ko-KR"/>
        </w:rPr>
        <w:t xml:space="preserve">SBFD </w:t>
      </w:r>
      <w:proofErr w:type="spellStart"/>
      <w:r w:rsidRPr="003A0F51">
        <w:rPr>
          <w:rFonts w:eastAsiaTheme="minorEastAsia"/>
          <w:lang w:eastAsia="ko-KR"/>
        </w:rPr>
        <w:t>gNB</w:t>
      </w:r>
      <w:proofErr w:type="spellEnd"/>
      <w:r w:rsidRPr="003A0F51">
        <w:rPr>
          <w:rFonts w:eastAsiaTheme="minorEastAsia"/>
          <w:lang w:eastAsia="ko-KR"/>
        </w:rPr>
        <w:t xml:space="preserve"> become potential victim.</w:t>
      </w:r>
      <w:r w:rsidR="00234380" w:rsidRPr="003A0F51">
        <w:rPr>
          <w:rFonts w:eastAsiaTheme="minorEastAsia"/>
          <w:lang w:eastAsia="ko-KR"/>
        </w:rPr>
        <w:t xml:space="preserve"> The CLI can be measured by victim UEs within </w:t>
      </w:r>
      <w:r w:rsidR="00234380" w:rsidRPr="003A0F51">
        <w:rPr>
          <w:rFonts w:eastAsiaTheme="minorEastAsia"/>
          <w:i/>
          <w:lang w:eastAsia="ko-KR"/>
        </w:rPr>
        <w:t>DL band</w:t>
      </w:r>
      <w:r w:rsidR="00234380" w:rsidRPr="003A0F51">
        <w:rPr>
          <w:rFonts w:eastAsiaTheme="minorEastAsia"/>
          <w:lang w:eastAsia="ko-KR"/>
        </w:rPr>
        <w:t xml:space="preserve"> in terms of </w:t>
      </w:r>
      <w:r w:rsidR="00234380" w:rsidRPr="003A0F51">
        <w:rPr>
          <w:rFonts w:eastAsiaTheme="minorEastAsia"/>
          <w:i/>
          <w:lang w:eastAsia="ko-KR"/>
        </w:rPr>
        <w:t>RSRP/RSSI</w:t>
      </w:r>
      <w:r w:rsidR="00234380" w:rsidRPr="003A0F51">
        <w:rPr>
          <w:rFonts w:eastAsiaTheme="minorEastAsia"/>
          <w:lang w:eastAsia="ko-KR"/>
        </w:rPr>
        <w:t>.</w:t>
      </w:r>
    </w:p>
    <w:p w14:paraId="1611A621" w14:textId="62C77113" w:rsidR="004A730E" w:rsidRPr="003A0F51" w:rsidRDefault="004A730E" w:rsidP="003E2CC5">
      <w:pPr>
        <w:pStyle w:val="ac"/>
        <w:widowControl w:val="0"/>
        <w:numPr>
          <w:ilvl w:val="0"/>
          <w:numId w:val="48"/>
        </w:numPr>
        <w:overflowPunct/>
        <w:adjustRightInd/>
        <w:spacing w:after="160"/>
        <w:ind w:leftChars="0"/>
        <w:textAlignment w:val="auto"/>
      </w:pPr>
      <w:r w:rsidRPr="003A0F51">
        <w:rPr>
          <w:rFonts w:eastAsiaTheme="minorEastAsia"/>
          <w:lang w:eastAsia="ko-KR"/>
        </w:rPr>
        <w:t>For intra-cell inter-</w:t>
      </w:r>
      <w:proofErr w:type="spellStart"/>
      <w:r w:rsidRPr="003A0F51">
        <w:rPr>
          <w:rFonts w:eastAsiaTheme="minorEastAsia"/>
          <w:lang w:eastAsia="ko-KR"/>
        </w:rPr>
        <w:t>subband</w:t>
      </w:r>
      <w:proofErr w:type="spellEnd"/>
      <w:r w:rsidRPr="003A0F51">
        <w:rPr>
          <w:rFonts w:eastAsiaTheme="minorEastAsia"/>
          <w:lang w:eastAsia="ko-KR"/>
        </w:rPr>
        <w:t xml:space="preserve"> CLI</w:t>
      </w:r>
      <w:r w:rsidR="00234380" w:rsidRPr="003A0F51">
        <w:rPr>
          <w:rFonts w:eastAsiaTheme="minorEastAsia"/>
          <w:lang w:eastAsia="ko-KR"/>
        </w:rPr>
        <w:t xml:space="preserve">, SBFD aware UEs served by SBFD </w:t>
      </w:r>
      <w:proofErr w:type="spellStart"/>
      <w:r w:rsidR="00234380" w:rsidRPr="003A0F51">
        <w:rPr>
          <w:rFonts w:eastAsiaTheme="minorEastAsia"/>
          <w:lang w:eastAsia="ko-KR"/>
        </w:rPr>
        <w:t>gNB</w:t>
      </w:r>
      <w:proofErr w:type="spellEnd"/>
      <w:r w:rsidR="00234380" w:rsidRPr="003A0F51">
        <w:rPr>
          <w:rFonts w:eastAsiaTheme="minorEastAsia"/>
          <w:lang w:eastAsia="ko-KR"/>
        </w:rPr>
        <w:t xml:space="preserve"> are potential aggressor and UEs served by that SBFD </w:t>
      </w:r>
      <w:proofErr w:type="spellStart"/>
      <w:r w:rsidR="00234380" w:rsidRPr="003A0F51">
        <w:rPr>
          <w:rFonts w:eastAsiaTheme="minorEastAsia"/>
          <w:lang w:eastAsia="ko-KR"/>
        </w:rPr>
        <w:t>gNB</w:t>
      </w:r>
      <w:proofErr w:type="spellEnd"/>
      <w:r w:rsidR="00234380" w:rsidRPr="003A0F51">
        <w:rPr>
          <w:rFonts w:eastAsiaTheme="minorEastAsia"/>
          <w:lang w:eastAsia="ko-KR"/>
        </w:rPr>
        <w:t xml:space="preserve"> become potential victim. The CLI can be measured by victim UEs within </w:t>
      </w:r>
      <w:r w:rsidR="00234380" w:rsidRPr="003A0F51">
        <w:rPr>
          <w:rFonts w:eastAsiaTheme="minorEastAsia"/>
          <w:i/>
          <w:lang w:eastAsia="ko-KR"/>
        </w:rPr>
        <w:t xml:space="preserve">DL </w:t>
      </w:r>
      <w:proofErr w:type="spellStart"/>
      <w:r w:rsidR="00234380" w:rsidRPr="003A0F51">
        <w:rPr>
          <w:rFonts w:eastAsiaTheme="minorEastAsia"/>
          <w:i/>
          <w:lang w:eastAsia="ko-KR"/>
        </w:rPr>
        <w:t>subband</w:t>
      </w:r>
      <w:proofErr w:type="spellEnd"/>
      <w:r w:rsidR="00234380" w:rsidRPr="003A0F51">
        <w:rPr>
          <w:rFonts w:eastAsiaTheme="minorEastAsia"/>
          <w:lang w:eastAsia="ko-KR"/>
        </w:rPr>
        <w:t xml:space="preserve"> or </w:t>
      </w:r>
      <w:r w:rsidR="00234380" w:rsidRPr="003A0F51">
        <w:rPr>
          <w:rFonts w:eastAsiaTheme="minorEastAsia"/>
          <w:i/>
          <w:lang w:eastAsia="ko-KR"/>
        </w:rPr>
        <w:t>DL band</w:t>
      </w:r>
      <w:r w:rsidR="00234380" w:rsidRPr="003A0F51">
        <w:rPr>
          <w:rFonts w:eastAsiaTheme="minorEastAsia"/>
          <w:lang w:eastAsia="ko-KR"/>
        </w:rPr>
        <w:t xml:space="preserve"> in terms of </w:t>
      </w:r>
      <w:r w:rsidR="00234380" w:rsidRPr="003A0F51">
        <w:rPr>
          <w:rFonts w:eastAsiaTheme="minorEastAsia"/>
          <w:i/>
          <w:lang w:eastAsia="ko-KR"/>
        </w:rPr>
        <w:t>RSSI</w:t>
      </w:r>
      <w:r w:rsidR="00234380" w:rsidRPr="003A0F51">
        <w:rPr>
          <w:rFonts w:eastAsiaTheme="minorEastAsia"/>
          <w:lang w:eastAsia="ko-KR"/>
        </w:rPr>
        <w:t>.</w:t>
      </w:r>
    </w:p>
    <w:p w14:paraId="35A8BC36" w14:textId="7D054DB5" w:rsidR="003E2CC5" w:rsidRDefault="003E2CC5" w:rsidP="00FD5C3C">
      <w:pPr>
        <w:ind w:firstLineChars="100" w:firstLine="220"/>
        <w:rPr>
          <w:lang w:eastAsia="ko-KR"/>
        </w:rPr>
      </w:pPr>
    </w:p>
    <w:p w14:paraId="0334297A" w14:textId="77777777" w:rsidR="00844F65" w:rsidRPr="00844F65" w:rsidRDefault="00844F65" w:rsidP="00844F65">
      <w:pPr>
        <w:ind w:firstLineChars="100" w:firstLine="220"/>
        <w:rPr>
          <w:szCs w:val="22"/>
          <w:lang w:val="en-US" w:eastAsia="ko-KR"/>
        </w:rPr>
      </w:pPr>
      <w:r w:rsidRPr="00844F65">
        <w:rPr>
          <w:szCs w:val="22"/>
          <w:lang w:val="en-US" w:eastAsia="ko-KR"/>
        </w:rPr>
        <w:t xml:space="preserve">In scenario 2, the CLI considered in scenario 1 would still exist, and there may be additional CLI to consider. </w:t>
      </w:r>
    </w:p>
    <w:p w14:paraId="62EADF99" w14:textId="11AEC280" w:rsidR="00844F65" w:rsidRPr="00844F65" w:rsidRDefault="00844F65" w:rsidP="00844F65">
      <w:pPr>
        <w:ind w:firstLineChars="100" w:firstLine="220"/>
        <w:rPr>
          <w:szCs w:val="22"/>
          <w:lang w:val="en-US" w:eastAsia="ko-KR"/>
        </w:rPr>
      </w:pPr>
      <w:r w:rsidRPr="00844F65">
        <w:rPr>
          <w:szCs w:val="22"/>
          <w:lang w:val="en-US" w:eastAsia="ko-KR"/>
        </w:rPr>
        <w:t>For inter-cell intra-</w:t>
      </w:r>
      <w:proofErr w:type="spellStart"/>
      <w:r w:rsidRPr="00844F65">
        <w:rPr>
          <w:szCs w:val="22"/>
          <w:lang w:val="en-US" w:eastAsia="ko-KR"/>
        </w:rPr>
        <w:t>subband</w:t>
      </w:r>
      <w:proofErr w:type="spellEnd"/>
      <w:r w:rsidRPr="00844F65">
        <w:rPr>
          <w:szCs w:val="22"/>
          <w:lang w:val="en-US" w:eastAsia="ko-KR"/>
        </w:rPr>
        <w:t xml:space="preserve"> CLI, there would be interference caused by SBFD UEs to other SBFD UEs. From the perspective of the victim UE, the transmitting </w:t>
      </w:r>
      <w:proofErr w:type="spellStart"/>
      <w:r w:rsidRPr="00844F65">
        <w:rPr>
          <w:szCs w:val="22"/>
          <w:lang w:val="en-US" w:eastAsia="ko-KR"/>
        </w:rPr>
        <w:t>subband</w:t>
      </w:r>
      <w:proofErr w:type="spellEnd"/>
      <w:r w:rsidR="009D1BC1">
        <w:rPr>
          <w:szCs w:val="22"/>
          <w:lang w:val="en-US" w:eastAsia="ko-KR"/>
        </w:rPr>
        <w:t xml:space="preserve"> of aggressor UE</w:t>
      </w:r>
      <w:r w:rsidRPr="00844F65">
        <w:rPr>
          <w:szCs w:val="22"/>
          <w:lang w:val="en-US" w:eastAsia="ko-KR"/>
        </w:rPr>
        <w:t xml:space="preserve"> may not be confined, so it can be measured using RSSI. However, it is important to note that even for SBFD aware UEs receiving service from non-SBFD </w:t>
      </w:r>
      <w:proofErr w:type="spellStart"/>
      <w:r w:rsidRPr="00844F65">
        <w:rPr>
          <w:szCs w:val="22"/>
          <w:lang w:val="en-US" w:eastAsia="ko-KR"/>
        </w:rPr>
        <w:t>gNBs</w:t>
      </w:r>
      <w:proofErr w:type="spellEnd"/>
      <w:r w:rsidRPr="00844F65">
        <w:rPr>
          <w:szCs w:val="22"/>
          <w:lang w:val="en-US" w:eastAsia="ko-KR"/>
        </w:rPr>
        <w:t xml:space="preserve">, the SBFD configuration may differ between cells. Therefore, performing CLI measurements in the UL </w:t>
      </w:r>
      <w:proofErr w:type="spellStart"/>
      <w:r w:rsidRPr="00844F65">
        <w:rPr>
          <w:szCs w:val="22"/>
          <w:lang w:val="en-US" w:eastAsia="ko-KR"/>
        </w:rPr>
        <w:t>subband</w:t>
      </w:r>
      <w:proofErr w:type="spellEnd"/>
      <w:r w:rsidRPr="00844F65">
        <w:rPr>
          <w:szCs w:val="22"/>
          <w:lang w:val="en-US" w:eastAsia="ko-KR"/>
        </w:rPr>
        <w:t>, as in scenario 1, would not be appropriate.</w:t>
      </w:r>
    </w:p>
    <w:p w14:paraId="1273617F" w14:textId="213BFB0B" w:rsidR="00844F65" w:rsidRPr="00844F65" w:rsidRDefault="00844F65" w:rsidP="00844F65">
      <w:pPr>
        <w:ind w:firstLineChars="100" w:firstLine="220"/>
        <w:rPr>
          <w:szCs w:val="22"/>
          <w:lang w:val="en-US" w:eastAsia="ko-KR"/>
        </w:rPr>
      </w:pPr>
      <w:r w:rsidRPr="00844F65">
        <w:rPr>
          <w:szCs w:val="22"/>
          <w:lang w:val="en-US" w:eastAsia="ko-KR"/>
        </w:rPr>
        <w:t>For inter-cell inter-</w:t>
      </w:r>
      <w:proofErr w:type="spellStart"/>
      <w:r w:rsidRPr="00844F65">
        <w:rPr>
          <w:szCs w:val="22"/>
          <w:lang w:val="en-US" w:eastAsia="ko-KR"/>
        </w:rPr>
        <w:t>subband</w:t>
      </w:r>
      <w:proofErr w:type="spellEnd"/>
      <w:r w:rsidRPr="00844F65">
        <w:rPr>
          <w:szCs w:val="22"/>
          <w:lang w:val="en-US" w:eastAsia="ko-KR"/>
        </w:rPr>
        <w:t xml:space="preserve"> CLI, the aggressor-victim UE relationship is the same as in scenario 1. However, due to unaligned SBFD configurations, there may be cases where the aggressor UE causes less CLI to the victim UE or cases where it causes more CLI in some parts of the victim UE's DL </w:t>
      </w:r>
      <w:proofErr w:type="spellStart"/>
      <w:r w:rsidRPr="00844F65">
        <w:rPr>
          <w:szCs w:val="22"/>
          <w:lang w:val="en-US" w:eastAsia="ko-KR"/>
        </w:rPr>
        <w:t>subband</w:t>
      </w:r>
      <w:proofErr w:type="spellEnd"/>
      <w:r w:rsidRPr="00844F65">
        <w:rPr>
          <w:szCs w:val="22"/>
          <w:lang w:val="en-US" w:eastAsia="ko-KR"/>
        </w:rPr>
        <w:t xml:space="preserve">. For example, in </w:t>
      </w:r>
      <w:r>
        <w:rPr>
          <w:szCs w:val="22"/>
          <w:lang w:val="en-US" w:eastAsia="ko-KR"/>
        </w:rPr>
        <w:fldChar w:fldCharType="begin"/>
      </w:r>
      <w:r>
        <w:rPr>
          <w:szCs w:val="22"/>
          <w:lang w:val="en-US" w:eastAsia="ko-KR"/>
        </w:rPr>
        <w:instrText xml:space="preserve"> REF _Ref159225457 \h </w:instrText>
      </w:r>
      <w:r>
        <w:rPr>
          <w:szCs w:val="22"/>
          <w:lang w:val="en-US" w:eastAsia="ko-KR"/>
        </w:rPr>
      </w:r>
      <w:r>
        <w:rPr>
          <w:szCs w:val="22"/>
          <w:lang w:val="en-US" w:eastAsia="ko-KR"/>
        </w:rPr>
        <w:fldChar w:fldCharType="separate"/>
      </w:r>
      <w:r>
        <w:t xml:space="preserve">Figure </w:t>
      </w:r>
      <w:r>
        <w:rPr>
          <w:noProof/>
        </w:rPr>
        <w:t>2</w:t>
      </w:r>
      <w:r>
        <w:rPr>
          <w:szCs w:val="22"/>
          <w:lang w:val="en-US" w:eastAsia="ko-KR"/>
        </w:rPr>
        <w:fldChar w:fldCharType="end"/>
      </w:r>
      <w:r w:rsidRPr="00844F65">
        <w:rPr>
          <w:szCs w:val="22"/>
          <w:lang w:val="en-US" w:eastAsia="ko-KR"/>
        </w:rPr>
        <w:t xml:space="preserve">, the CLI caused by the UL transmission from the UE receiving service from the SBFD </w:t>
      </w:r>
      <w:proofErr w:type="spellStart"/>
      <w:r w:rsidRPr="00844F65">
        <w:rPr>
          <w:szCs w:val="22"/>
          <w:lang w:val="en-US" w:eastAsia="ko-KR"/>
        </w:rPr>
        <w:t>gNB</w:t>
      </w:r>
      <w:proofErr w:type="spellEnd"/>
      <w:r w:rsidRPr="00844F65">
        <w:rPr>
          <w:szCs w:val="22"/>
          <w:lang w:val="en-US" w:eastAsia="ko-KR"/>
        </w:rPr>
        <w:t xml:space="preserve"> with </w:t>
      </w:r>
      <w:r w:rsidRPr="005F3E3A">
        <w:rPr>
          <w:szCs w:val="22"/>
          <w:lang w:val="en-US" w:eastAsia="ko-KR"/>
        </w:rPr>
        <w:t>SBFD config1 to the</w:t>
      </w:r>
      <w:r w:rsidRPr="00844F65">
        <w:rPr>
          <w:szCs w:val="22"/>
          <w:lang w:val="en-US" w:eastAsia="ko-KR"/>
        </w:rPr>
        <w:t xml:space="preserve"> DL </w:t>
      </w:r>
      <w:proofErr w:type="spellStart"/>
      <w:r w:rsidRPr="00844F65">
        <w:rPr>
          <w:szCs w:val="22"/>
          <w:lang w:val="en-US" w:eastAsia="ko-KR"/>
        </w:rPr>
        <w:t>subband</w:t>
      </w:r>
      <w:proofErr w:type="spellEnd"/>
      <w:r w:rsidRPr="00844F65">
        <w:rPr>
          <w:szCs w:val="22"/>
          <w:lang w:val="en-US" w:eastAsia="ko-KR"/>
        </w:rPr>
        <w:t xml:space="preserve"> of the UE receiving service from the SBFD </w:t>
      </w:r>
      <w:proofErr w:type="spellStart"/>
      <w:r w:rsidRPr="00844F65">
        <w:rPr>
          <w:szCs w:val="22"/>
          <w:lang w:val="en-US" w:eastAsia="ko-KR"/>
        </w:rPr>
        <w:t>gNB</w:t>
      </w:r>
      <w:proofErr w:type="spellEnd"/>
      <w:r w:rsidRPr="00844F65">
        <w:rPr>
          <w:szCs w:val="22"/>
          <w:lang w:val="en-US" w:eastAsia="ko-KR"/>
        </w:rPr>
        <w:t xml:space="preserve"> with SBFD config2 is an example of this.</w:t>
      </w:r>
    </w:p>
    <w:p w14:paraId="1DDD5C88" w14:textId="22B6CD3E" w:rsidR="00844F65" w:rsidRPr="00844F65" w:rsidRDefault="00844F65" w:rsidP="00844F65">
      <w:pPr>
        <w:ind w:firstLineChars="100" w:firstLine="220"/>
        <w:rPr>
          <w:szCs w:val="22"/>
          <w:lang w:val="en-US" w:eastAsia="ko-KR"/>
        </w:rPr>
      </w:pPr>
      <w:r w:rsidRPr="00844F65">
        <w:rPr>
          <w:szCs w:val="22"/>
          <w:lang w:val="en-US" w:eastAsia="ko-KR"/>
        </w:rPr>
        <w:t>On the other hand, intra-cell CLI remains the same as in scenario 1, regardless of intra-</w:t>
      </w:r>
      <w:proofErr w:type="spellStart"/>
      <w:r w:rsidRPr="00844F65">
        <w:rPr>
          <w:szCs w:val="22"/>
          <w:lang w:val="en-US" w:eastAsia="ko-KR"/>
        </w:rPr>
        <w:t>subband</w:t>
      </w:r>
      <w:proofErr w:type="spellEnd"/>
      <w:r w:rsidRPr="00844F65">
        <w:rPr>
          <w:szCs w:val="22"/>
          <w:lang w:val="en-US" w:eastAsia="ko-KR"/>
        </w:rPr>
        <w:t xml:space="preserve"> or inter-</w:t>
      </w:r>
      <w:proofErr w:type="spellStart"/>
      <w:r w:rsidRPr="00844F65">
        <w:rPr>
          <w:szCs w:val="22"/>
          <w:lang w:val="en-US" w:eastAsia="ko-KR"/>
        </w:rPr>
        <w:t>subband</w:t>
      </w:r>
      <w:proofErr w:type="spellEnd"/>
      <w:r w:rsidRPr="00844F65">
        <w:rPr>
          <w:szCs w:val="22"/>
          <w:lang w:val="en-US" w:eastAsia="ko-KR"/>
        </w:rPr>
        <w:t xml:space="preserve"> CLI.</w:t>
      </w:r>
    </w:p>
    <w:p w14:paraId="441D1F72" w14:textId="06DE306D" w:rsidR="00EC6255" w:rsidRDefault="00EC6255" w:rsidP="00FD5C3C">
      <w:pPr>
        <w:rPr>
          <w:lang w:eastAsia="ko-KR"/>
        </w:rPr>
      </w:pPr>
    </w:p>
    <w:p w14:paraId="049B9FA2" w14:textId="63D2AE75" w:rsidR="008149F4" w:rsidRPr="0036061B" w:rsidRDefault="008149F4" w:rsidP="008149F4">
      <w:pPr>
        <w:rPr>
          <w:b/>
          <w:i/>
          <w:lang w:val="en-US" w:eastAsia="ko-KR"/>
        </w:rPr>
      </w:pPr>
      <w:r>
        <w:rPr>
          <w:b/>
          <w:i/>
          <w:lang w:val="en-US" w:eastAsia="ko-KR"/>
        </w:rPr>
        <w:t>Observation</w:t>
      </w:r>
      <w:r w:rsidRPr="0036061B">
        <w:rPr>
          <w:b/>
          <w:i/>
          <w:lang w:val="en-US" w:eastAsia="ko-KR"/>
        </w:rPr>
        <w:t xml:space="preserve"> </w:t>
      </w:r>
      <w:r w:rsidR="00060A76">
        <w:rPr>
          <w:b/>
          <w:i/>
          <w:lang w:val="en-US" w:eastAsia="ko-KR"/>
        </w:rPr>
        <w:t>2</w:t>
      </w:r>
      <w:r w:rsidRPr="0036061B">
        <w:rPr>
          <w:b/>
          <w:i/>
          <w:lang w:val="en-US" w:eastAsia="ko-KR"/>
        </w:rPr>
        <w:t>. For SBFD-specific inter-</w:t>
      </w:r>
      <w:r>
        <w:rPr>
          <w:b/>
          <w:i/>
          <w:lang w:val="en-US" w:eastAsia="ko-KR"/>
        </w:rPr>
        <w:t>UE</w:t>
      </w:r>
      <w:r w:rsidR="00161E0F">
        <w:rPr>
          <w:b/>
          <w:i/>
          <w:lang w:val="en-US" w:eastAsia="ko-KR"/>
        </w:rPr>
        <w:t xml:space="preserve"> </w:t>
      </w:r>
      <w:r w:rsidRPr="0036061B">
        <w:rPr>
          <w:b/>
          <w:i/>
          <w:lang w:val="en-US" w:eastAsia="ko-KR"/>
        </w:rPr>
        <w:t>CLI</w:t>
      </w:r>
      <w:r>
        <w:rPr>
          <w:b/>
          <w:i/>
          <w:lang w:val="en-US" w:eastAsia="ko-KR"/>
        </w:rPr>
        <w:t xml:space="preserve"> </w:t>
      </w:r>
      <w:r>
        <w:rPr>
          <w:rFonts w:hint="eastAsia"/>
          <w:b/>
          <w:i/>
          <w:lang w:val="en-US" w:eastAsia="ko-KR"/>
        </w:rPr>
        <w:t xml:space="preserve">of </w:t>
      </w:r>
      <w:r>
        <w:rPr>
          <w:b/>
          <w:i/>
          <w:lang w:val="en-US" w:eastAsia="ko-KR"/>
        </w:rPr>
        <w:t>aligned SBFD configuration</w:t>
      </w:r>
      <w:r w:rsidRPr="0036061B">
        <w:rPr>
          <w:b/>
          <w:i/>
          <w:lang w:val="en-US" w:eastAsia="ko-KR"/>
        </w:rPr>
        <w:t xml:space="preserve">, </w:t>
      </w:r>
    </w:p>
    <w:p w14:paraId="109F8D02" w14:textId="1782C40D" w:rsidR="008149F4" w:rsidRDefault="008149F4" w:rsidP="008149F4">
      <w:pPr>
        <w:pStyle w:val="ac"/>
        <w:numPr>
          <w:ilvl w:val="0"/>
          <w:numId w:val="44"/>
        </w:numPr>
        <w:ind w:leftChars="0"/>
        <w:rPr>
          <w:b/>
          <w:i/>
          <w:lang w:val="en-US" w:eastAsia="ko-KR"/>
        </w:rPr>
      </w:pPr>
      <w:r>
        <w:rPr>
          <w:b/>
          <w:i/>
          <w:lang w:val="en-US" w:eastAsia="ko-KR"/>
        </w:rPr>
        <w:t>SBFD aware UE is potential aggressor UE for every case; inter-cell intra-</w:t>
      </w:r>
      <w:proofErr w:type="spellStart"/>
      <w:r>
        <w:rPr>
          <w:b/>
          <w:i/>
          <w:lang w:val="en-US" w:eastAsia="ko-KR"/>
        </w:rPr>
        <w:t>subband</w:t>
      </w:r>
      <w:proofErr w:type="spellEnd"/>
      <w:r>
        <w:rPr>
          <w:b/>
          <w:i/>
          <w:lang w:val="en-US" w:eastAsia="ko-KR"/>
        </w:rPr>
        <w:t>, inter-cell inter-</w:t>
      </w:r>
      <w:proofErr w:type="spellStart"/>
      <w:r>
        <w:rPr>
          <w:b/>
          <w:i/>
          <w:lang w:val="en-US" w:eastAsia="ko-KR"/>
        </w:rPr>
        <w:t>subband</w:t>
      </w:r>
      <w:proofErr w:type="spellEnd"/>
      <w:r>
        <w:rPr>
          <w:b/>
          <w:i/>
          <w:lang w:val="en-US" w:eastAsia="ko-KR"/>
        </w:rPr>
        <w:t>, intra-cell inter-</w:t>
      </w:r>
      <w:proofErr w:type="spellStart"/>
      <w:r>
        <w:rPr>
          <w:b/>
          <w:i/>
          <w:lang w:val="en-US" w:eastAsia="ko-KR"/>
        </w:rPr>
        <w:t>subband</w:t>
      </w:r>
      <w:proofErr w:type="spellEnd"/>
      <w:r>
        <w:rPr>
          <w:b/>
          <w:i/>
          <w:lang w:val="en-US" w:eastAsia="ko-KR"/>
        </w:rPr>
        <w:t>, intra-cell intra-</w:t>
      </w:r>
      <w:proofErr w:type="spellStart"/>
      <w:r>
        <w:rPr>
          <w:b/>
          <w:i/>
          <w:lang w:val="en-US" w:eastAsia="ko-KR"/>
        </w:rPr>
        <w:t>subband</w:t>
      </w:r>
      <w:proofErr w:type="spellEnd"/>
      <w:r>
        <w:rPr>
          <w:b/>
          <w:i/>
          <w:lang w:val="en-US" w:eastAsia="ko-KR"/>
        </w:rPr>
        <w:t xml:space="preserve"> CLI.</w:t>
      </w:r>
    </w:p>
    <w:p w14:paraId="323AEC3E" w14:textId="759D6D50" w:rsidR="008149F4" w:rsidRDefault="008149F4" w:rsidP="000603E7">
      <w:pPr>
        <w:pStyle w:val="ac"/>
        <w:numPr>
          <w:ilvl w:val="0"/>
          <w:numId w:val="44"/>
        </w:numPr>
        <w:ind w:leftChars="0"/>
        <w:rPr>
          <w:b/>
          <w:i/>
          <w:lang w:val="en-US" w:eastAsia="ko-KR"/>
        </w:rPr>
      </w:pPr>
      <w:r w:rsidRPr="00060A76">
        <w:rPr>
          <w:b/>
          <w:i/>
          <w:lang w:val="en-US" w:eastAsia="ko-KR"/>
        </w:rPr>
        <w:t>Inter-cell intra-</w:t>
      </w:r>
      <w:proofErr w:type="spellStart"/>
      <w:r w:rsidRPr="00060A76">
        <w:rPr>
          <w:b/>
          <w:i/>
          <w:lang w:val="en-US" w:eastAsia="ko-KR"/>
        </w:rPr>
        <w:t>subband</w:t>
      </w:r>
      <w:proofErr w:type="spellEnd"/>
      <w:r w:rsidRPr="00060A76">
        <w:rPr>
          <w:b/>
          <w:i/>
          <w:lang w:val="en-US" w:eastAsia="ko-KR"/>
        </w:rPr>
        <w:t xml:space="preserve"> </w:t>
      </w:r>
      <w:r w:rsidR="00060A76" w:rsidRPr="00060A76">
        <w:rPr>
          <w:b/>
          <w:i/>
          <w:lang w:val="en-US" w:eastAsia="ko-KR"/>
        </w:rPr>
        <w:t xml:space="preserve">CLI </w:t>
      </w:r>
      <w:r w:rsidRPr="00060A76">
        <w:rPr>
          <w:b/>
          <w:i/>
          <w:lang w:val="en-US" w:eastAsia="ko-KR"/>
        </w:rPr>
        <w:t>and intra-cell intra-</w:t>
      </w:r>
      <w:proofErr w:type="spellStart"/>
      <w:r w:rsidRPr="00060A76">
        <w:rPr>
          <w:b/>
          <w:i/>
          <w:lang w:val="en-US" w:eastAsia="ko-KR"/>
        </w:rPr>
        <w:t>subband</w:t>
      </w:r>
      <w:proofErr w:type="spellEnd"/>
      <w:r w:rsidRPr="00060A76">
        <w:rPr>
          <w:b/>
          <w:i/>
          <w:lang w:val="en-US" w:eastAsia="ko-KR"/>
        </w:rPr>
        <w:t xml:space="preserve"> CLI can be measured within DL band in terms of RSRP/RSSI</w:t>
      </w:r>
    </w:p>
    <w:p w14:paraId="337784CF" w14:textId="798B588E" w:rsidR="00060A76" w:rsidRPr="00060A76" w:rsidRDefault="00060A76" w:rsidP="00060A76">
      <w:pPr>
        <w:pStyle w:val="ac"/>
        <w:numPr>
          <w:ilvl w:val="1"/>
          <w:numId w:val="44"/>
        </w:numPr>
        <w:ind w:leftChars="0"/>
        <w:rPr>
          <w:b/>
          <w:i/>
          <w:lang w:val="en-US" w:eastAsia="ko-KR"/>
        </w:rPr>
      </w:pPr>
      <w:r>
        <w:rPr>
          <w:b/>
          <w:i/>
          <w:lang w:val="en-US" w:eastAsia="ko-KR"/>
        </w:rPr>
        <w:t>For inter-cell intra-</w:t>
      </w:r>
      <w:proofErr w:type="spellStart"/>
      <w:r>
        <w:rPr>
          <w:b/>
          <w:i/>
          <w:lang w:val="en-US" w:eastAsia="ko-KR"/>
        </w:rPr>
        <w:t>subband</w:t>
      </w:r>
      <w:proofErr w:type="spellEnd"/>
      <w:r>
        <w:rPr>
          <w:b/>
          <w:i/>
          <w:lang w:val="en-US" w:eastAsia="ko-KR"/>
        </w:rPr>
        <w:t xml:space="preserve"> CLI, it can be measured by victim UE within UL </w:t>
      </w:r>
      <w:proofErr w:type="spellStart"/>
      <w:r>
        <w:rPr>
          <w:b/>
          <w:i/>
          <w:lang w:val="en-US" w:eastAsia="ko-KR"/>
        </w:rPr>
        <w:t>subband</w:t>
      </w:r>
      <w:proofErr w:type="spellEnd"/>
      <w:r>
        <w:rPr>
          <w:b/>
          <w:i/>
          <w:lang w:val="en-US" w:eastAsia="ko-KR"/>
        </w:rPr>
        <w:t xml:space="preserve"> in terms of RSRP/RSSI.</w:t>
      </w:r>
    </w:p>
    <w:p w14:paraId="1AD4D30F" w14:textId="3B032222" w:rsidR="008149F4" w:rsidRPr="0036061B" w:rsidRDefault="008149F4" w:rsidP="008149F4">
      <w:pPr>
        <w:pStyle w:val="ac"/>
        <w:numPr>
          <w:ilvl w:val="0"/>
          <w:numId w:val="44"/>
        </w:numPr>
        <w:ind w:leftChars="0"/>
        <w:rPr>
          <w:b/>
          <w:i/>
          <w:lang w:val="en-US" w:eastAsia="ko-KR"/>
        </w:rPr>
      </w:pPr>
      <w:r>
        <w:rPr>
          <w:b/>
          <w:i/>
          <w:lang w:val="en-US" w:eastAsia="ko-KR"/>
        </w:rPr>
        <w:lastRenderedPageBreak/>
        <w:t>Inter-cell inter-</w:t>
      </w:r>
      <w:proofErr w:type="spellStart"/>
      <w:r>
        <w:rPr>
          <w:b/>
          <w:i/>
          <w:lang w:val="en-US" w:eastAsia="ko-KR"/>
        </w:rPr>
        <w:t>subband</w:t>
      </w:r>
      <w:proofErr w:type="spellEnd"/>
      <w:r>
        <w:rPr>
          <w:b/>
          <w:i/>
          <w:lang w:val="en-US" w:eastAsia="ko-KR"/>
        </w:rPr>
        <w:t xml:space="preserve"> and intra-cell inter-</w:t>
      </w:r>
      <w:proofErr w:type="spellStart"/>
      <w:r>
        <w:rPr>
          <w:b/>
          <w:i/>
          <w:lang w:val="en-US" w:eastAsia="ko-KR"/>
        </w:rPr>
        <w:t>subband</w:t>
      </w:r>
      <w:proofErr w:type="spellEnd"/>
      <w:r>
        <w:rPr>
          <w:b/>
          <w:i/>
          <w:lang w:val="en-US" w:eastAsia="ko-KR"/>
        </w:rPr>
        <w:t xml:space="preserve"> CLI can be measured with</w:t>
      </w:r>
      <w:r w:rsidR="00060A76">
        <w:rPr>
          <w:b/>
          <w:i/>
          <w:lang w:val="en-US" w:eastAsia="ko-KR"/>
        </w:rPr>
        <w:t xml:space="preserve">in DL </w:t>
      </w:r>
      <w:proofErr w:type="spellStart"/>
      <w:r w:rsidR="00060A76">
        <w:rPr>
          <w:b/>
          <w:i/>
          <w:lang w:val="en-US" w:eastAsia="ko-KR"/>
        </w:rPr>
        <w:t>subband</w:t>
      </w:r>
      <w:proofErr w:type="spellEnd"/>
      <w:r w:rsidR="00060A76">
        <w:rPr>
          <w:b/>
          <w:i/>
          <w:lang w:val="en-US" w:eastAsia="ko-KR"/>
        </w:rPr>
        <w:t xml:space="preserve"> (or DL band) in terms of RSSI.</w:t>
      </w:r>
    </w:p>
    <w:p w14:paraId="203D79E8" w14:textId="6CC7CC5C" w:rsidR="008C7460" w:rsidRDefault="008C7460" w:rsidP="00FD5C3C">
      <w:pPr>
        <w:rPr>
          <w:lang w:val="en-US" w:eastAsia="ko-KR"/>
        </w:rPr>
      </w:pPr>
    </w:p>
    <w:p w14:paraId="0BFC74F3" w14:textId="0905A8A8" w:rsidR="00844F65" w:rsidRPr="00844F65" w:rsidRDefault="00844F65" w:rsidP="00844F65">
      <w:pPr>
        <w:ind w:firstLineChars="100" w:firstLine="220"/>
        <w:rPr>
          <w:lang w:val="en-US" w:eastAsia="ko-KR"/>
        </w:rPr>
      </w:pPr>
      <w:r w:rsidRPr="00844F65">
        <w:rPr>
          <w:lang w:val="en-US" w:eastAsia="ko-KR"/>
        </w:rPr>
        <w:t xml:space="preserve">Regarding the </w:t>
      </w:r>
      <w:r w:rsidR="009D1BC1">
        <w:rPr>
          <w:lang w:val="en-US" w:eastAsia="ko-KR"/>
        </w:rPr>
        <w:t>i</w:t>
      </w:r>
      <w:r w:rsidR="009D1BC1" w:rsidRPr="00844F65">
        <w:rPr>
          <w:lang w:val="en-US" w:eastAsia="ko-KR"/>
        </w:rPr>
        <w:t>nter</w:t>
      </w:r>
      <w:r w:rsidRPr="00844F65">
        <w:rPr>
          <w:lang w:val="en-US" w:eastAsia="ko-KR"/>
        </w:rPr>
        <w:t>-UE inter-</w:t>
      </w:r>
      <w:proofErr w:type="spellStart"/>
      <w:r w:rsidRPr="00844F65">
        <w:rPr>
          <w:lang w:val="en-US" w:eastAsia="ko-KR"/>
        </w:rPr>
        <w:t>subband</w:t>
      </w:r>
      <w:proofErr w:type="spellEnd"/>
      <w:r w:rsidRPr="00844F65">
        <w:rPr>
          <w:lang w:val="en-US" w:eastAsia="ko-KR"/>
        </w:rPr>
        <w:t xml:space="preserve"> CLI measurement, potential methods were discussed in the SI and the results were captured in [</w:t>
      </w:r>
      <w:r>
        <w:rPr>
          <w:lang w:val="en-US" w:eastAsia="ko-KR"/>
        </w:rPr>
        <w:t>2</w:t>
      </w:r>
      <w:r w:rsidRPr="00844F65">
        <w:rPr>
          <w:lang w:val="en-US" w:eastAsia="ko-KR"/>
        </w:rPr>
        <w:t>]. There is a total of three methods</w:t>
      </w:r>
      <w:r w:rsidR="009D1BC1">
        <w:rPr>
          <w:lang w:val="en-US" w:eastAsia="ko-KR"/>
        </w:rPr>
        <w:t xml:space="preserve"> for measurement enhancement considering SBFD</w:t>
      </w:r>
      <w:r w:rsidRPr="00844F65">
        <w:rPr>
          <w:lang w:val="en-US" w:eastAsia="ko-KR"/>
        </w:rPr>
        <w:t>, and their details are as follows.</w:t>
      </w:r>
    </w:p>
    <w:p w14:paraId="47F7DC68" w14:textId="4636EADA" w:rsidR="00060A76" w:rsidRPr="0036061B" w:rsidRDefault="00060A76" w:rsidP="00060A76">
      <w:pPr>
        <w:ind w:firstLineChars="100" w:firstLine="220"/>
        <w:rPr>
          <w:lang w:val="en-US" w:eastAsia="ko-KR"/>
        </w:rPr>
      </w:pPr>
    </w:p>
    <w:p w14:paraId="00B0DFE5" w14:textId="77777777" w:rsidR="008C7460" w:rsidRPr="0036061B" w:rsidRDefault="008C7460" w:rsidP="00060A76">
      <w:pPr>
        <w:pStyle w:val="ac"/>
        <w:numPr>
          <w:ilvl w:val="0"/>
          <w:numId w:val="47"/>
        </w:numPr>
        <w:suppressAutoHyphens/>
        <w:ind w:leftChars="0"/>
        <w:rPr>
          <w:bCs/>
          <w:lang w:val="en-US" w:eastAsia="ko-KR"/>
        </w:rPr>
      </w:pPr>
      <w:r w:rsidRPr="0036061B">
        <w:rPr>
          <w:bCs/>
          <w:lang w:val="en-US" w:eastAsia="ko-KR"/>
        </w:rPr>
        <w:t xml:space="preserve">Method#1: victim UE measures RSSI within DL </w:t>
      </w:r>
      <w:proofErr w:type="spellStart"/>
      <w:r w:rsidRPr="0036061B">
        <w:rPr>
          <w:bCs/>
          <w:lang w:val="en-US" w:eastAsia="ko-KR"/>
        </w:rPr>
        <w:t>subband</w:t>
      </w:r>
      <w:proofErr w:type="spellEnd"/>
    </w:p>
    <w:p w14:paraId="1C89FEFA" w14:textId="77777777" w:rsidR="008C7460" w:rsidRPr="0036061B" w:rsidRDefault="008C7460" w:rsidP="00060A76">
      <w:pPr>
        <w:pStyle w:val="ac"/>
        <w:numPr>
          <w:ilvl w:val="0"/>
          <w:numId w:val="47"/>
        </w:numPr>
        <w:suppressAutoHyphens/>
        <w:ind w:leftChars="0"/>
        <w:rPr>
          <w:bCs/>
          <w:lang w:val="en-US" w:eastAsia="ko-KR"/>
        </w:rPr>
      </w:pPr>
      <w:r w:rsidRPr="0036061B">
        <w:rPr>
          <w:bCs/>
          <w:lang w:val="en-US" w:eastAsia="ko-KR"/>
        </w:rPr>
        <w:t xml:space="preserve">Method#2: victim UE measures RSRP of aggressor UE within UL </w:t>
      </w:r>
      <w:proofErr w:type="spellStart"/>
      <w:r w:rsidRPr="0036061B">
        <w:rPr>
          <w:bCs/>
          <w:lang w:val="en-US" w:eastAsia="ko-KR"/>
        </w:rPr>
        <w:t>subband</w:t>
      </w:r>
      <w:proofErr w:type="spellEnd"/>
    </w:p>
    <w:p w14:paraId="75078BCB" w14:textId="77777777" w:rsidR="008C7460" w:rsidRPr="0036061B" w:rsidRDefault="008C7460" w:rsidP="00060A76">
      <w:pPr>
        <w:pStyle w:val="ac"/>
        <w:numPr>
          <w:ilvl w:val="0"/>
          <w:numId w:val="47"/>
        </w:numPr>
        <w:suppressAutoHyphens/>
        <w:ind w:leftChars="0"/>
        <w:rPr>
          <w:bCs/>
          <w:lang w:val="en-US" w:eastAsia="ko-KR"/>
        </w:rPr>
      </w:pPr>
      <w:r w:rsidRPr="0036061B">
        <w:rPr>
          <w:bCs/>
          <w:lang w:val="en-US" w:eastAsia="ko-KR"/>
        </w:rPr>
        <w:t xml:space="preserve">Method#3: victim UE measures RSSI within UL </w:t>
      </w:r>
      <w:proofErr w:type="spellStart"/>
      <w:r w:rsidRPr="0036061B">
        <w:rPr>
          <w:bCs/>
          <w:lang w:val="en-US" w:eastAsia="ko-KR"/>
        </w:rPr>
        <w:t>subband</w:t>
      </w:r>
      <w:proofErr w:type="spellEnd"/>
      <w:r w:rsidRPr="0036061B">
        <w:rPr>
          <w:bCs/>
          <w:lang w:val="en-US" w:eastAsia="ko-KR"/>
        </w:rPr>
        <w:t xml:space="preserve"> </w:t>
      </w:r>
    </w:p>
    <w:p w14:paraId="3D8AE152" w14:textId="77777777" w:rsidR="008C7460" w:rsidRPr="0036061B" w:rsidRDefault="008C7460" w:rsidP="00060A76">
      <w:pPr>
        <w:pStyle w:val="ac"/>
        <w:numPr>
          <w:ilvl w:val="0"/>
          <w:numId w:val="47"/>
        </w:numPr>
        <w:suppressAutoHyphens/>
        <w:ind w:leftChars="0"/>
        <w:rPr>
          <w:bCs/>
          <w:lang w:val="en-US" w:eastAsia="ko-KR"/>
        </w:rPr>
      </w:pPr>
      <w:r w:rsidRPr="0036061B">
        <w:rPr>
          <w:bCs/>
          <w:lang w:val="en-US" w:eastAsia="ko-KR"/>
        </w:rPr>
        <w:t xml:space="preserve">Note: the restriction in Rel-16 that CLI is only measured within DL BWP does not forbid UE to measure CLI in UL </w:t>
      </w:r>
      <w:proofErr w:type="spellStart"/>
      <w:r w:rsidRPr="0036061B">
        <w:rPr>
          <w:bCs/>
          <w:lang w:val="en-US" w:eastAsia="ko-KR"/>
        </w:rPr>
        <w:t>subband</w:t>
      </w:r>
      <w:proofErr w:type="spellEnd"/>
      <w:r w:rsidRPr="0036061B">
        <w:rPr>
          <w:bCs/>
          <w:lang w:val="en-US" w:eastAsia="ko-KR"/>
        </w:rPr>
        <w:t xml:space="preserve"> when UL </w:t>
      </w:r>
      <w:proofErr w:type="spellStart"/>
      <w:r w:rsidRPr="0036061B">
        <w:rPr>
          <w:bCs/>
          <w:lang w:val="en-US" w:eastAsia="ko-KR"/>
        </w:rPr>
        <w:t>subband</w:t>
      </w:r>
      <w:proofErr w:type="spellEnd"/>
      <w:r w:rsidRPr="0036061B">
        <w:rPr>
          <w:bCs/>
          <w:lang w:val="en-US" w:eastAsia="ko-KR"/>
        </w:rPr>
        <w:t xml:space="preserve"> is confined within DL BWP.</w:t>
      </w:r>
    </w:p>
    <w:p w14:paraId="13F2DEAF" w14:textId="08C2115B" w:rsidR="008C7460" w:rsidRDefault="008C7460" w:rsidP="00FD5C3C">
      <w:pPr>
        <w:rPr>
          <w:lang w:val="en-US" w:eastAsia="ko-KR"/>
        </w:rPr>
      </w:pPr>
    </w:p>
    <w:p w14:paraId="2730733F" w14:textId="3923E5CF" w:rsidR="00060A76" w:rsidRDefault="00844F65" w:rsidP="00844F65">
      <w:pPr>
        <w:ind w:firstLineChars="100" w:firstLine="220"/>
        <w:rPr>
          <w:lang w:val="en-US" w:eastAsia="ko-KR"/>
        </w:rPr>
      </w:pPr>
      <w:r w:rsidRPr="00844F65">
        <w:rPr>
          <w:lang w:val="en-US" w:eastAsia="ko-KR"/>
        </w:rPr>
        <w:t xml:space="preserve">Based on the results of the previous discussion, it is necessary to have all methods enabled even in the minimum scenario where the SBFD configurations are aligned between </w:t>
      </w:r>
      <w:proofErr w:type="spellStart"/>
      <w:r w:rsidRPr="00844F65">
        <w:rPr>
          <w:lang w:val="en-US" w:eastAsia="ko-KR"/>
        </w:rPr>
        <w:t>gNBs</w:t>
      </w:r>
      <w:proofErr w:type="spellEnd"/>
      <w:r w:rsidRPr="00844F65">
        <w:rPr>
          <w:lang w:val="en-US" w:eastAsia="ko-KR"/>
        </w:rPr>
        <w:t xml:space="preserve">. Furthermore, if </w:t>
      </w:r>
      <w:r w:rsidR="009D1BC1">
        <w:rPr>
          <w:lang w:val="en-US" w:eastAsia="ko-KR"/>
        </w:rPr>
        <w:t>it is</w:t>
      </w:r>
      <w:r w:rsidR="009D1BC1" w:rsidRPr="00844F65">
        <w:rPr>
          <w:lang w:val="en-US" w:eastAsia="ko-KR"/>
        </w:rPr>
        <w:t xml:space="preserve"> </w:t>
      </w:r>
      <w:r w:rsidRPr="00844F65">
        <w:rPr>
          <w:lang w:val="en-US" w:eastAsia="ko-KR"/>
        </w:rPr>
        <w:t>assume</w:t>
      </w:r>
      <w:r w:rsidR="009D1BC1">
        <w:rPr>
          <w:lang w:val="en-US" w:eastAsia="ko-KR"/>
        </w:rPr>
        <w:t>d</w:t>
      </w:r>
      <w:r w:rsidRPr="00844F65">
        <w:rPr>
          <w:lang w:val="en-US" w:eastAsia="ko-KR"/>
        </w:rPr>
        <w:t xml:space="preserve"> that the SBFD configurations are not aligned between </w:t>
      </w:r>
      <w:proofErr w:type="spellStart"/>
      <w:r w:rsidRPr="00844F65">
        <w:rPr>
          <w:lang w:val="en-US" w:eastAsia="ko-KR"/>
        </w:rPr>
        <w:t>gNBs</w:t>
      </w:r>
      <w:proofErr w:type="spellEnd"/>
      <w:r w:rsidRPr="00844F65">
        <w:rPr>
          <w:lang w:val="en-US" w:eastAsia="ko-KR"/>
        </w:rPr>
        <w:t>, it becomes even more crucial to introduce these methods. Therefore, an enhancement of the CLI measurement/report that enables these three methods is needed.</w:t>
      </w:r>
    </w:p>
    <w:p w14:paraId="0AAE2139" w14:textId="77777777" w:rsidR="00844F65" w:rsidRPr="0036061B" w:rsidRDefault="00844F65" w:rsidP="00844F65">
      <w:pPr>
        <w:ind w:firstLineChars="100" w:firstLine="220"/>
        <w:rPr>
          <w:lang w:val="en-US" w:eastAsia="ko-KR"/>
        </w:rPr>
      </w:pPr>
    </w:p>
    <w:p w14:paraId="67559585" w14:textId="21A1A93B" w:rsidR="008C7460" w:rsidRPr="0036061B" w:rsidRDefault="008C7460" w:rsidP="00FD5C3C">
      <w:pPr>
        <w:rPr>
          <w:b/>
          <w:i/>
          <w:lang w:val="en-US" w:eastAsia="ko-KR"/>
        </w:rPr>
      </w:pPr>
      <w:r w:rsidRPr="0036061B">
        <w:rPr>
          <w:b/>
          <w:i/>
          <w:lang w:val="en-US" w:eastAsia="ko-KR"/>
        </w:rPr>
        <w:t xml:space="preserve">Proposal </w:t>
      </w:r>
      <w:r w:rsidR="003E2CC5">
        <w:rPr>
          <w:b/>
          <w:i/>
          <w:lang w:val="en-US" w:eastAsia="ko-KR"/>
        </w:rPr>
        <w:t>3</w:t>
      </w:r>
      <w:r w:rsidRPr="0036061B">
        <w:rPr>
          <w:b/>
          <w:i/>
          <w:lang w:val="en-US" w:eastAsia="ko-KR"/>
        </w:rPr>
        <w:t>. For inter-UE inter-</w:t>
      </w:r>
      <w:proofErr w:type="spellStart"/>
      <w:r w:rsidRPr="0036061B">
        <w:rPr>
          <w:b/>
          <w:i/>
          <w:lang w:val="en-US" w:eastAsia="ko-KR"/>
        </w:rPr>
        <w:t>subband</w:t>
      </w:r>
      <w:proofErr w:type="spellEnd"/>
      <w:r w:rsidRPr="0036061B">
        <w:rPr>
          <w:b/>
          <w:i/>
          <w:lang w:val="en-US" w:eastAsia="ko-KR"/>
        </w:rPr>
        <w:t xml:space="preserve"> CLI measurement described in TS 38.858, all of </w:t>
      </w:r>
      <w:r w:rsidR="00243608">
        <w:rPr>
          <w:b/>
          <w:i/>
          <w:lang w:val="en-US" w:eastAsia="ko-KR"/>
        </w:rPr>
        <w:t xml:space="preserve">the listed </w:t>
      </w:r>
      <w:r w:rsidRPr="0036061B">
        <w:rPr>
          <w:b/>
          <w:i/>
          <w:lang w:val="en-US" w:eastAsia="ko-KR"/>
        </w:rPr>
        <w:t xml:space="preserve">methods </w:t>
      </w:r>
      <w:r w:rsidR="00060A76">
        <w:rPr>
          <w:b/>
          <w:i/>
          <w:lang w:val="en-US" w:eastAsia="ko-KR"/>
        </w:rPr>
        <w:t>are supported</w:t>
      </w:r>
      <w:r w:rsidRPr="0036061B">
        <w:rPr>
          <w:b/>
          <w:i/>
          <w:lang w:val="en-US" w:eastAsia="ko-KR"/>
        </w:rPr>
        <w:t>.</w:t>
      </w:r>
    </w:p>
    <w:p w14:paraId="282A3F77" w14:textId="77777777" w:rsidR="006E33C4" w:rsidRPr="0036061B" w:rsidRDefault="006E33C4" w:rsidP="00FD5C3C">
      <w:pPr>
        <w:rPr>
          <w:lang w:val="en-US" w:eastAsia="ko-KR"/>
        </w:rPr>
      </w:pPr>
    </w:p>
    <w:p w14:paraId="27E4B2AC" w14:textId="48A827B4" w:rsidR="001B5D21" w:rsidRDefault="001B5D21" w:rsidP="00FD5C3C">
      <w:pPr>
        <w:pStyle w:val="1"/>
      </w:pPr>
      <w:r>
        <w:t>CLI handling schemes</w:t>
      </w:r>
    </w:p>
    <w:p w14:paraId="4BDC412F" w14:textId="3134198E" w:rsidR="001B5D21" w:rsidRDefault="001E536C" w:rsidP="001E536C">
      <w:pPr>
        <w:ind w:firstLineChars="100" w:firstLine="220"/>
        <w:rPr>
          <w:lang w:val="en-US" w:eastAsia="ko-KR"/>
        </w:rPr>
      </w:pPr>
      <w:r w:rsidRPr="001E536C">
        <w:rPr>
          <w:lang w:val="en-US" w:eastAsia="ko-KR"/>
        </w:rPr>
        <w:t>In the previous section, it should be discussed whether to apply a CLI handling scheme for the scenarios discussed, whether it be CLI suppression or avoidance. However, before that, it is important to prioritize the discussion on the areas that require enhancement based on the SBFD operation from the perspective of CLI measurement. During the study, various CLI handling schemes are discussed and captured [2]. Therefore, it is necessary to discuss which techniques to introduce, as this falls within the work scope. Each subsection will discuss these techniques individually.</w:t>
      </w:r>
    </w:p>
    <w:p w14:paraId="67ED1F6D" w14:textId="77777777" w:rsidR="00710315" w:rsidRPr="00AC3A24" w:rsidRDefault="00710315" w:rsidP="00710315">
      <w:pPr>
        <w:ind w:firstLineChars="100" w:firstLine="220"/>
        <w:rPr>
          <w:lang w:val="en-US" w:eastAsia="ko-KR"/>
        </w:rPr>
      </w:pPr>
    </w:p>
    <w:p w14:paraId="4E70BF00" w14:textId="7184048A" w:rsidR="00EC6255" w:rsidRDefault="00EC6255" w:rsidP="00FD5C3C">
      <w:pPr>
        <w:pStyle w:val="2"/>
      </w:pPr>
      <w:r>
        <w:t>SBFD-specific enhancement</w:t>
      </w:r>
      <w:r w:rsidR="0029605A">
        <w:t xml:space="preserve"> </w:t>
      </w:r>
      <w:r w:rsidR="0029605A">
        <w:rPr>
          <w:rFonts w:hint="eastAsia"/>
        </w:rPr>
        <w:t>f</w:t>
      </w:r>
      <w:r w:rsidR="0029605A">
        <w:t>or CLI measurement/report</w:t>
      </w:r>
    </w:p>
    <w:p w14:paraId="6E37DB99" w14:textId="0C6D8398" w:rsidR="00A61E45" w:rsidRDefault="00A61E45" w:rsidP="00681871">
      <w:pPr>
        <w:ind w:firstLineChars="100" w:firstLine="220"/>
        <w:rPr>
          <w:lang w:val="en-US" w:eastAsia="ko-KR"/>
        </w:rPr>
      </w:pPr>
      <w:r w:rsidRPr="00A61E45">
        <w:rPr>
          <w:lang w:val="en-US" w:eastAsia="ko-KR"/>
        </w:rPr>
        <w:t xml:space="preserve">The first aspect to consider is the enhancement of CLI measurement resources based on the SBFD configuration. As discussed in Section 3.2, the aggressor UE causing inter-UE CLI is an SBFD aware UE transmitting on the UL </w:t>
      </w:r>
      <w:proofErr w:type="spellStart"/>
      <w:r w:rsidRPr="00A61E45">
        <w:rPr>
          <w:lang w:val="en-US" w:eastAsia="ko-KR"/>
        </w:rPr>
        <w:t>subband</w:t>
      </w:r>
      <w:proofErr w:type="spellEnd"/>
      <w:r w:rsidRPr="00A61E45">
        <w:rPr>
          <w:lang w:val="en-US" w:eastAsia="ko-KR"/>
        </w:rPr>
        <w:t xml:space="preserve"> in all scenarios. When the victim UE measures CLI from such UEs, it could perform measurements over the entire band. However, since the </w:t>
      </w:r>
      <w:proofErr w:type="spellStart"/>
      <w:r w:rsidRPr="00A61E45">
        <w:rPr>
          <w:lang w:val="en-US" w:eastAsia="ko-KR"/>
        </w:rPr>
        <w:t>gNB</w:t>
      </w:r>
      <w:proofErr w:type="spellEnd"/>
      <w:r w:rsidRPr="00A61E45">
        <w:rPr>
          <w:lang w:val="en-US" w:eastAsia="ko-KR"/>
        </w:rPr>
        <w:t xml:space="preserve"> performs the SBFD operation during specific time intervals, performing measurements over the entire band would result in frequent switching for the victim UE between SBFD slots and non-SBFD slots. Therefore, it would be more appropriate to perform measurements on the UL </w:t>
      </w:r>
      <w:proofErr w:type="spellStart"/>
      <w:r w:rsidRPr="00A61E45">
        <w:rPr>
          <w:lang w:val="en-US" w:eastAsia="ko-KR"/>
        </w:rPr>
        <w:t>subband</w:t>
      </w:r>
      <w:proofErr w:type="spellEnd"/>
      <w:r w:rsidRPr="00A61E45">
        <w:rPr>
          <w:lang w:val="en-US" w:eastAsia="ko-KR"/>
        </w:rPr>
        <w:t xml:space="preserve"> or DL </w:t>
      </w:r>
      <w:proofErr w:type="spellStart"/>
      <w:r w:rsidRPr="00A61E45">
        <w:rPr>
          <w:lang w:val="en-US" w:eastAsia="ko-KR"/>
        </w:rPr>
        <w:t>subband</w:t>
      </w:r>
      <w:proofErr w:type="spellEnd"/>
      <w:r w:rsidRPr="00A61E45">
        <w:rPr>
          <w:lang w:val="en-US" w:eastAsia="ko-KR"/>
        </w:rPr>
        <w:t>. Several alternatives related to this have been discussed in the SI and are captured in [2].</w:t>
      </w:r>
    </w:p>
    <w:p w14:paraId="7522F353" w14:textId="605E1BBC" w:rsidR="00710315" w:rsidRDefault="00710315" w:rsidP="00681871">
      <w:pPr>
        <w:ind w:firstLineChars="100" w:firstLine="220"/>
        <w:rPr>
          <w:lang w:val="en-US" w:eastAsia="ko-KR"/>
        </w:rPr>
      </w:pPr>
    </w:p>
    <w:p w14:paraId="27346A45" w14:textId="77777777" w:rsidR="00094DEF" w:rsidRPr="0036061B" w:rsidRDefault="00094DEF" w:rsidP="00094DEF">
      <w:pPr>
        <w:pStyle w:val="ac"/>
        <w:numPr>
          <w:ilvl w:val="0"/>
          <w:numId w:val="47"/>
        </w:numPr>
        <w:suppressAutoHyphens/>
        <w:ind w:leftChars="0"/>
        <w:rPr>
          <w:bCs/>
          <w:lang w:val="en-US" w:eastAsia="ko-KR"/>
        </w:rPr>
      </w:pPr>
      <w:r w:rsidRPr="0036061B">
        <w:rPr>
          <w:bCs/>
          <w:lang w:val="en-US" w:eastAsia="ko-KR"/>
        </w:rPr>
        <w:t xml:space="preserve">Alt #1: separate CLI-RSSI measurement resources/reports in each DL </w:t>
      </w:r>
      <w:proofErr w:type="spellStart"/>
      <w:r w:rsidRPr="0036061B">
        <w:rPr>
          <w:bCs/>
          <w:lang w:val="en-US" w:eastAsia="ko-KR"/>
        </w:rPr>
        <w:t>subband</w:t>
      </w:r>
      <w:proofErr w:type="spellEnd"/>
    </w:p>
    <w:p w14:paraId="20DDAEF0" w14:textId="77777777" w:rsidR="00094DEF" w:rsidRPr="0036061B" w:rsidRDefault="00094DEF" w:rsidP="00094DEF">
      <w:pPr>
        <w:pStyle w:val="ac"/>
        <w:numPr>
          <w:ilvl w:val="0"/>
          <w:numId w:val="47"/>
        </w:numPr>
        <w:suppressAutoHyphens/>
        <w:ind w:leftChars="0"/>
        <w:rPr>
          <w:bCs/>
          <w:lang w:val="en-US" w:eastAsia="ko-KR"/>
        </w:rPr>
      </w:pPr>
      <w:r w:rsidRPr="0036061B">
        <w:rPr>
          <w:bCs/>
          <w:lang w:val="en-US" w:eastAsia="ko-KR"/>
        </w:rPr>
        <w:t xml:space="preserve">Alt #2: CLI-RSSI measure/report in one DL </w:t>
      </w:r>
      <w:proofErr w:type="spellStart"/>
      <w:r w:rsidRPr="0036061B">
        <w:rPr>
          <w:bCs/>
          <w:lang w:val="en-US" w:eastAsia="ko-KR"/>
        </w:rPr>
        <w:t>subband</w:t>
      </w:r>
      <w:proofErr w:type="spellEnd"/>
      <w:r w:rsidRPr="0036061B">
        <w:rPr>
          <w:bCs/>
          <w:lang w:val="en-US" w:eastAsia="ko-KR"/>
        </w:rPr>
        <w:t xml:space="preserve"> only</w:t>
      </w:r>
    </w:p>
    <w:p w14:paraId="738CE6CE" w14:textId="77777777" w:rsidR="00094DEF" w:rsidRPr="0036061B" w:rsidRDefault="00094DEF" w:rsidP="00094DEF">
      <w:pPr>
        <w:pStyle w:val="ac"/>
        <w:numPr>
          <w:ilvl w:val="0"/>
          <w:numId w:val="47"/>
        </w:numPr>
        <w:suppressAutoHyphens/>
        <w:ind w:leftChars="0"/>
        <w:rPr>
          <w:bCs/>
          <w:lang w:val="en-US" w:eastAsia="ko-KR"/>
        </w:rPr>
      </w:pPr>
      <w:r w:rsidRPr="0036061B">
        <w:rPr>
          <w:bCs/>
          <w:lang w:val="en-US" w:eastAsia="ko-KR"/>
        </w:rPr>
        <w:t xml:space="preserve">Alt #3: CLI-RSSI measurement/report based on non-contiguous CLI-RSSI resource across downlink </w:t>
      </w:r>
      <w:proofErr w:type="spellStart"/>
      <w:r w:rsidRPr="0036061B">
        <w:rPr>
          <w:bCs/>
          <w:lang w:val="en-US" w:eastAsia="ko-KR"/>
        </w:rPr>
        <w:t>subbands</w:t>
      </w:r>
      <w:proofErr w:type="spellEnd"/>
    </w:p>
    <w:p w14:paraId="7F7F60D2" w14:textId="79BF4A46" w:rsidR="00094DEF" w:rsidRDefault="00094DEF" w:rsidP="00094DEF">
      <w:pPr>
        <w:rPr>
          <w:lang w:val="en-US" w:eastAsia="ko-KR"/>
        </w:rPr>
      </w:pPr>
    </w:p>
    <w:p w14:paraId="47F41442" w14:textId="36C530E2" w:rsidR="00A61E45" w:rsidRDefault="00A61E45" w:rsidP="00094DEF">
      <w:pPr>
        <w:ind w:firstLineChars="100" w:firstLine="220"/>
        <w:rPr>
          <w:lang w:val="en-US" w:eastAsia="ko-KR"/>
        </w:rPr>
      </w:pPr>
      <w:r w:rsidRPr="00A61E45">
        <w:rPr>
          <w:lang w:val="en-US" w:eastAsia="ko-KR"/>
        </w:rPr>
        <w:t xml:space="preserve">Considering that the UL </w:t>
      </w:r>
      <w:proofErr w:type="spellStart"/>
      <w:r w:rsidRPr="00A61E45">
        <w:rPr>
          <w:lang w:val="en-US" w:eastAsia="ko-KR"/>
        </w:rPr>
        <w:t>subband</w:t>
      </w:r>
      <w:proofErr w:type="spellEnd"/>
      <w:r w:rsidRPr="00A61E45">
        <w:rPr>
          <w:lang w:val="en-US" w:eastAsia="ko-KR"/>
        </w:rPr>
        <w:t xml:space="preserve"> will be positioned in the middle of the frequency </w:t>
      </w:r>
      <w:r w:rsidR="00015A3A">
        <w:rPr>
          <w:lang w:val="en-US" w:eastAsia="ko-KR"/>
        </w:rPr>
        <w:t>domain</w:t>
      </w:r>
      <w:r w:rsidR="00015A3A" w:rsidRPr="00A61E45">
        <w:rPr>
          <w:lang w:val="en-US" w:eastAsia="ko-KR"/>
        </w:rPr>
        <w:t xml:space="preserve"> </w:t>
      </w:r>
      <w:r w:rsidRPr="00A61E45">
        <w:rPr>
          <w:lang w:val="en-US" w:eastAsia="ko-KR"/>
        </w:rPr>
        <w:t xml:space="preserve">and </w:t>
      </w:r>
      <w:proofErr w:type="gramStart"/>
      <w:r w:rsidRPr="00A61E45">
        <w:rPr>
          <w:lang w:val="en-US" w:eastAsia="ko-KR"/>
        </w:rPr>
        <w:t>taking into account</w:t>
      </w:r>
      <w:proofErr w:type="gramEnd"/>
      <w:r w:rsidRPr="00A61E45">
        <w:rPr>
          <w:lang w:val="en-US" w:eastAsia="ko-KR"/>
        </w:rPr>
        <w:t xml:space="preserve"> inter-</w:t>
      </w:r>
      <w:proofErr w:type="spellStart"/>
      <w:r w:rsidRPr="00A61E45">
        <w:rPr>
          <w:lang w:val="en-US" w:eastAsia="ko-KR"/>
        </w:rPr>
        <w:t>subband</w:t>
      </w:r>
      <w:proofErr w:type="spellEnd"/>
      <w:r w:rsidRPr="00A61E45">
        <w:rPr>
          <w:lang w:val="en-US" w:eastAsia="ko-KR"/>
        </w:rPr>
        <w:t xml:space="preserve"> inter-UE CLI, Alt 2 does not seem </w:t>
      </w:r>
      <w:r>
        <w:rPr>
          <w:lang w:val="en-US" w:eastAsia="ko-KR"/>
        </w:rPr>
        <w:t>desirable</w:t>
      </w:r>
      <w:r w:rsidRPr="00A61E45">
        <w:rPr>
          <w:lang w:val="en-US" w:eastAsia="ko-KR"/>
        </w:rPr>
        <w:t>. The difference between Alt 1 and Alt 3 lies in the flexibility of measurement/reporting. Regardless of the option chosen, it would be appropriate to follow the method of configuring the DL signal/channel for the UE.</w:t>
      </w:r>
    </w:p>
    <w:p w14:paraId="6914F4B7" w14:textId="0BF59289" w:rsidR="00094DEF" w:rsidRPr="0036061B" w:rsidRDefault="00094DEF" w:rsidP="00094DEF">
      <w:pPr>
        <w:rPr>
          <w:lang w:val="en-US" w:eastAsia="ko-KR"/>
        </w:rPr>
      </w:pPr>
    </w:p>
    <w:p w14:paraId="54B25F62" w14:textId="0E915702" w:rsidR="00094DEF" w:rsidRPr="0036061B" w:rsidRDefault="00094DEF" w:rsidP="0029605A">
      <w:pPr>
        <w:rPr>
          <w:b/>
          <w:i/>
          <w:lang w:val="en-US" w:eastAsia="ko-KR"/>
        </w:rPr>
      </w:pPr>
      <w:r w:rsidRPr="0036061B">
        <w:rPr>
          <w:b/>
          <w:i/>
          <w:lang w:val="en-US" w:eastAsia="ko-KR"/>
        </w:rPr>
        <w:t xml:space="preserve">Proposal </w:t>
      </w:r>
      <w:r w:rsidR="00A61E45">
        <w:rPr>
          <w:b/>
          <w:i/>
          <w:lang w:val="en-US" w:eastAsia="ko-KR"/>
        </w:rPr>
        <w:t>4</w:t>
      </w:r>
      <w:r w:rsidRPr="0036061B">
        <w:rPr>
          <w:b/>
          <w:i/>
          <w:lang w:val="en-US" w:eastAsia="ko-KR"/>
        </w:rPr>
        <w:t>.</w:t>
      </w:r>
      <w:r w:rsidR="0029605A">
        <w:rPr>
          <w:b/>
          <w:i/>
          <w:lang w:val="en-US" w:eastAsia="ko-KR"/>
        </w:rPr>
        <w:t xml:space="preserve"> To determine how the resource of CLI-RSSI</w:t>
      </w:r>
      <w:r w:rsidR="00E44F64">
        <w:rPr>
          <w:b/>
          <w:i/>
          <w:lang w:val="en-US" w:eastAsia="ko-KR"/>
        </w:rPr>
        <w:t xml:space="preserve"> is configured </w:t>
      </w:r>
      <w:r w:rsidR="0029605A">
        <w:rPr>
          <w:b/>
          <w:i/>
          <w:lang w:val="en-US" w:eastAsia="ko-KR"/>
        </w:rPr>
        <w:t>considering SBFD</w:t>
      </w:r>
      <w:r w:rsidRPr="0036061B">
        <w:rPr>
          <w:b/>
          <w:i/>
          <w:lang w:val="en-US" w:eastAsia="ko-KR"/>
        </w:rPr>
        <w:t xml:space="preserve">, how DL signal/channel is configured for </w:t>
      </w:r>
      <w:proofErr w:type="spellStart"/>
      <w:r w:rsidRPr="0036061B">
        <w:rPr>
          <w:b/>
          <w:i/>
          <w:lang w:val="en-US" w:eastAsia="ko-KR"/>
        </w:rPr>
        <w:t>subband</w:t>
      </w:r>
      <w:proofErr w:type="spellEnd"/>
      <w:r w:rsidRPr="0036061B">
        <w:rPr>
          <w:b/>
          <w:i/>
          <w:lang w:val="en-US" w:eastAsia="ko-KR"/>
        </w:rPr>
        <w:t xml:space="preserve"> should be </w:t>
      </w:r>
      <w:r w:rsidR="0029605A">
        <w:rPr>
          <w:b/>
          <w:i/>
          <w:lang w:val="en-US" w:eastAsia="ko-KR"/>
        </w:rPr>
        <w:t>accounted for</w:t>
      </w:r>
      <w:r w:rsidRPr="0036061B">
        <w:rPr>
          <w:b/>
          <w:i/>
          <w:lang w:val="en-US" w:eastAsia="ko-KR"/>
        </w:rPr>
        <w:t>.</w:t>
      </w:r>
    </w:p>
    <w:p w14:paraId="1879A254" w14:textId="77777777" w:rsidR="00094DEF" w:rsidRPr="00E44F64" w:rsidRDefault="00094DEF" w:rsidP="00681871">
      <w:pPr>
        <w:ind w:firstLineChars="100" w:firstLine="220"/>
        <w:rPr>
          <w:lang w:val="en-US" w:eastAsia="ko-KR"/>
        </w:rPr>
      </w:pPr>
    </w:p>
    <w:p w14:paraId="07891607" w14:textId="77777777" w:rsidR="00A61E45" w:rsidRPr="00A61E45" w:rsidRDefault="00A61E45" w:rsidP="00A61E45">
      <w:pPr>
        <w:ind w:firstLineChars="100" w:firstLine="220"/>
        <w:rPr>
          <w:lang w:val="en-US" w:eastAsia="ko-KR"/>
        </w:rPr>
      </w:pPr>
      <w:r w:rsidRPr="00A61E45">
        <w:rPr>
          <w:lang w:val="en-US" w:eastAsia="ko-KR"/>
        </w:rPr>
        <w:t xml:space="preserve">Next, we need to consider the coexistence with the Rel-16 CLI measurement/report mechanism. The Rel-16 CLI measurement/report mechanism operates based on L3 signaling and does not consider SBFD operation. Therefore, it is necessary to discuss the potential issues that may arise with the introduction of SBFD operation. First, let's examine the event-triggered report. The existing mechanism for event-triggered reports involves configuring multiple resources for CLI measurement. When an event and its threshold (i1-threshold) for CLI are set, the UE performs measurements on the respective resources and reports the CLI for the top-X resources when the threshold is exceeded. It should be noted that the i1-threshold is set as either </w:t>
      </w:r>
      <w:proofErr w:type="spellStart"/>
      <w:r w:rsidRPr="00A61E45">
        <w:rPr>
          <w:lang w:val="en-US" w:eastAsia="ko-KR"/>
        </w:rPr>
        <w:t>srs</w:t>
      </w:r>
      <w:proofErr w:type="spellEnd"/>
      <w:r w:rsidRPr="00A61E45">
        <w:rPr>
          <w:lang w:val="en-US" w:eastAsia="ko-KR"/>
        </w:rPr>
        <w:t>-RSRP or cli-RSSI depending on the trigger quantity, but it is set as a single value for each quantity.</w:t>
      </w:r>
    </w:p>
    <w:p w14:paraId="703181F6" w14:textId="4BD3258C" w:rsidR="00A61E45" w:rsidRPr="00A61E45" w:rsidRDefault="00015A3A" w:rsidP="00A61E45">
      <w:pPr>
        <w:ind w:firstLineChars="100" w:firstLine="220"/>
        <w:rPr>
          <w:lang w:val="en-US" w:eastAsia="ko-KR"/>
        </w:rPr>
      </w:pPr>
      <w:r>
        <w:rPr>
          <w:lang w:val="en-US" w:eastAsia="ko-KR"/>
        </w:rPr>
        <w:t>It is reasonable to</w:t>
      </w:r>
      <w:r w:rsidR="00A61E45" w:rsidRPr="00A61E45">
        <w:rPr>
          <w:lang w:val="en-US" w:eastAsia="ko-KR"/>
        </w:rPr>
        <w:t xml:space="preserve"> assume the introduction of </w:t>
      </w:r>
      <w:proofErr w:type="spellStart"/>
      <w:r w:rsidR="00A61E45" w:rsidRPr="00A61E45">
        <w:rPr>
          <w:lang w:val="en-US" w:eastAsia="ko-KR"/>
        </w:rPr>
        <w:t>subband</w:t>
      </w:r>
      <w:proofErr w:type="spellEnd"/>
      <w:r w:rsidR="00A61E45" w:rsidRPr="00A61E45">
        <w:rPr>
          <w:lang w:val="en-US" w:eastAsia="ko-KR"/>
        </w:rPr>
        <w:t xml:space="preserve">-based measurement resources for CLI. In other words, if </w:t>
      </w:r>
      <w:proofErr w:type="spellStart"/>
      <w:r w:rsidR="00A61E45" w:rsidRPr="00A61E45">
        <w:rPr>
          <w:lang w:val="en-US" w:eastAsia="ko-KR"/>
        </w:rPr>
        <w:t>subband</w:t>
      </w:r>
      <w:proofErr w:type="spellEnd"/>
      <w:r w:rsidR="00A61E45" w:rsidRPr="00A61E45">
        <w:rPr>
          <w:lang w:val="en-US" w:eastAsia="ko-KR"/>
        </w:rPr>
        <w:t xml:space="preserve">-based CLI-RSSI resources are introduced and both </w:t>
      </w:r>
      <w:proofErr w:type="spellStart"/>
      <w:r w:rsidR="00A61E45" w:rsidRPr="00A61E45">
        <w:rPr>
          <w:lang w:val="en-US" w:eastAsia="ko-KR"/>
        </w:rPr>
        <w:t>subband</w:t>
      </w:r>
      <w:proofErr w:type="spellEnd"/>
      <w:r w:rsidR="00A61E45" w:rsidRPr="00A61E45">
        <w:rPr>
          <w:lang w:val="en-US" w:eastAsia="ko-KR"/>
        </w:rPr>
        <w:t>-based and non-</w:t>
      </w:r>
      <w:proofErr w:type="spellStart"/>
      <w:r w:rsidR="00A61E45" w:rsidRPr="00A61E45">
        <w:rPr>
          <w:lang w:val="en-US" w:eastAsia="ko-KR"/>
        </w:rPr>
        <w:t>subband</w:t>
      </w:r>
      <w:proofErr w:type="spellEnd"/>
      <w:r w:rsidR="00A61E45" w:rsidRPr="00A61E45">
        <w:rPr>
          <w:lang w:val="en-US" w:eastAsia="ko-KR"/>
        </w:rPr>
        <w:t xml:space="preserve">-based CLI-RSSI resources are configured for the UE, when an event-triggered report is </w:t>
      </w:r>
      <w:r w:rsidR="00A61E45">
        <w:rPr>
          <w:lang w:val="en-US" w:eastAsia="ko-KR"/>
        </w:rPr>
        <w:t>configured</w:t>
      </w:r>
      <w:r w:rsidR="00A61E45" w:rsidRPr="00A61E45">
        <w:rPr>
          <w:lang w:val="en-US" w:eastAsia="ko-KR"/>
        </w:rPr>
        <w:t xml:space="preserve">, the UE will report for all resources that exceed the configured threshold when the report is triggered. RSSI represents the directly measured interference power on the configured resource, and therefore, it is highly dependent on the size of the measurement resource. </w:t>
      </w:r>
      <w:r w:rsidR="00A61E45">
        <w:rPr>
          <w:lang w:val="en-US" w:eastAsia="ko-KR"/>
        </w:rPr>
        <w:t xml:space="preserve">The </w:t>
      </w:r>
      <w:proofErr w:type="spellStart"/>
      <w:r w:rsidR="00A61E45">
        <w:rPr>
          <w:lang w:val="en-US" w:eastAsia="ko-KR"/>
        </w:rPr>
        <w:t>s</w:t>
      </w:r>
      <w:r w:rsidR="00A61E45" w:rsidRPr="00A61E45">
        <w:rPr>
          <w:lang w:val="en-US" w:eastAsia="ko-KR"/>
        </w:rPr>
        <w:t>ubband</w:t>
      </w:r>
      <w:proofErr w:type="spellEnd"/>
      <w:r w:rsidR="00A61E45" w:rsidRPr="00A61E45">
        <w:rPr>
          <w:lang w:val="en-US" w:eastAsia="ko-KR"/>
        </w:rPr>
        <w:t>-based CLI-RSSI resources will naturally have a smaller size compared to non-</w:t>
      </w:r>
      <w:proofErr w:type="spellStart"/>
      <w:r w:rsidR="00A61E45" w:rsidRPr="00A61E45">
        <w:rPr>
          <w:lang w:val="en-US" w:eastAsia="ko-KR"/>
        </w:rPr>
        <w:t>subband</w:t>
      </w:r>
      <w:proofErr w:type="spellEnd"/>
      <w:r w:rsidR="00A61E45" w:rsidRPr="00A61E45">
        <w:rPr>
          <w:lang w:val="en-US" w:eastAsia="ko-KR"/>
        </w:rPr>
        <w:t xml:space="preserve">-based CLI-RSSI resources. As a result, depending on the threshold settings, either only one side of the resources will be reported or there may be a continuous triggering of reports. Therefore, at least the separation of CLI-RSSI resources for </w:t>
      </w:r>
      <w:proofErr w:type="spellStart"/>
      <w:r w:rsidR="00A61E45" w:rsidRPr="00A61E45">
        <w:rPr>
          <w:lang w:val="en-US" w:eastAsia="ko-KR"/>
        </w:rPr>
        <w:t>subband</w:t>
      </w:r>
      <w:proofErr w:type="spellEnd"/>
      <w:r w:rsidR="00A61E45" w:rsidRPr="00A61E45">
        <w:rPr>
          <w:lang w:val="en-US" w:eastAsia="ko-KR"/>
        </w:rPr>
        <w:t xml:space="preserve"> and non-</w:t>
      </w:r>
      <w:proofErr w:type="spellStart"/>
      <w:r w:rsidR="00A61E45" w:rsidRPr="00A61E45">
        <w:rPr>
          <w:lang w:val="en-US" w:eastAsia="ko-KR"/>
        </w:rPr>
        <w:t>subband</w:t>
      </w:r>
      <w:proofErr w:type="spellEnd"/>
      <w:r w:rsidR="00A61E45" w:rsidRPr="00A61E45">
        <w:rPr>
          <w:lang w:val="en-US" w:eastAsia="ko-KR"/>
        </w:rPr>
        <w:t xml:space="preserve"> should be considered.</w:t>
      </w:r>
    </w:p>
    <w:p w14:paraId="4BF0B15B" w14:textId="77777777" w:rsidR="00520126" w:rsidRPr="0036061B" w:rsidRDefault="00520126" w:rsidP="00FD5C3C">
      <w:pPr>
        <w:rPr>
          <w:lang w:val="en-US" w:eastAsia="ko-KR"/>
        </w:rPr>
      </w:pPr>
    </w:p>
    <w:p w14:paraId="2E00D89E" w14:textId="29C8B054" w:rsidR="00165A18" w:rsidRPr="0036061B" w:rsidRDefault="00165A18" w:rsidP="00FD5C3C">
      <w:pPr>
        <w:rPr>
          <w:b/>
          <w:i/>
          <w:lang w:val="en-US" w:eastAsia="ko-KR"/>
        </w:rPr>
      </w:pPr>
      <w:r w:rsidRPr="0036061B">
        <w:rPr>
          <w:b/>
          <w:i/>
          <w:lang w:val="en-US" w:eastAsia="ko-KR"/>
        </w:rPr>
        <w:t xml:space="preserve">Proposal </w:t>
      </w:r>
      <w:r w:rsidR="00A61E45">
        <w:rPr>
          <w:b/>
          <w:i/>
          <w:lang w:val="en-US" w:eastAsia="ko-KR"/>
        </w:rPr>
        <w:t>5</w:t>
      </w:r>
      <w:r w:rsidRPr="0036061B">
        <w:rPr>
          <w:b/>
          <w:i/>
          <w:lang w:val="en-US" w:eastAsia="ko-KR"/>
        </w:rPr>
        <w:t xml:space="preserve">. </w:t>
      </w:r>
      <w:r w:rsidR="00710315">
        <w:rPr>
          <w:rFonts w:hint="eastAsia"/>
          <w:b/>
          <w:i/>
          <w:lang w:val="en-US" w:eastAsia="ko-KR"/>
        </w:rPr>
        <w:t>A</w:t>
      </w:r>
      <w:r w:rsidR="00710315">
        <w:rPr>
          <w:b/>
          <w:i/>
          <w:lang w:val="en-US" w:eastAsia="ko-KR"/>
        </w:rPr>
        <w:t>t least s</w:t>
      </w:r>
      <w:r w:rsidRPr="0036061B">
        <w:rPr>
          <w:b/>
          <w:i/>
          <w:lang w:val="en-US" w:eastAsia="ko-KR"/>
        </w:rPr>
        <w:t xml:space="preserve">eparation of DL </w:t>
      </w:r>
      <w:proofErr w:type="spellStart"/>
      <w:r w:rsidRPr="0036061B">
        <w:rPr>
          <w:b/>
          <w:i/>
          <w:lang w:val="en-US" w:eastAsia="ko-KR"/>
        </w:rPr>
        <w:t>subband</w:t>
      </w:r>
      <w:proofErr w:type="spellEnd"/>
      <w:r w:rsidRPr="0036061B">
        <w:rPr>
          <w:b/>
          <w:i/>
          <w:lang w:val="en-US" w:eastAsia="ko-KR"/>
        </w:rPr>
        <w:t xml:space="preserve"> based CLI-RSSI </w:t>
      </w:r>
      <w:r w:rsidR="00681871">
        <w:rPr>
          <w:b/>
          <w:i/>
          <w:lang w:val="en-US" w:eastAsia="ko-KR"/>
        </w:rPr>
        <w:t xml:space="preserve">report </w:t>
      </w:r>
      <w:r w:rsidRPr="0036061B">
        <w:rPr>
          <w:b/>
          <w:i/>
          <w:lang w:val="en-US" w:eastAsia="ko-KR"/>
        </w:rPr>
        <w:t>and non-</w:t>
      </w:r>
      <w:proofErr w:type="spellStart"/>
      <w:r w:rsidRPr="0036061B">
        <w:rPr>
          <w:b/>
          <w:i/>
          <w:lang w:val="en-US" w:eastAsia="ko-KR"/>
        </w:rPr>
        <w:t>subband</w:t>
      </w:r>
      <w:proofErr w:type="spellEnd"/>
      <w:r w:rsidRPr="0036061B">
        <w:rPr>
          <w:b/>
          <w:i/>
          <w:lang w:val="en-US" w:eastAsia="ko-KR"/>
        </w:rPr>
        <w:t xml:space="preserve"> based CLI-RSSI </w:t>
      </w:r>
      <w:r w:rsidR="00681871">
        <w:rPr>
          <w:b/>
          <w:i/>
          <w:lang w:val="en-US" w:eastAsia="ko-KR"/>
        </w:rPr>
        <w:t xml:space="preserve">report </w:t>
      </w:r>
      <w:r w:rsidRPr="0036061B">
        <w:rPr>
          <w:b/>
          <w:i/>
          <w:lang w:val="en-US" w:eastAsia="ko-KR"/>
        </w:rPr>
        <w:t>is required</w:t>
      </w:r>
      <w:r w:rsidR="00894E1C">
        <w:rPr>
          <w:b/>
          <w:i/>
          <w:lang w:val="en-US" w:eastAsia="ko-KR"/>
        </w:rPr>
        <w:t xml:space="preserve"> for L3 based CLI reporting</w:t>
      </w:r>
      <w:r w:rsidRPr="0036061B">
        <w:rPr>
          <w:b/>
          <w:i/>
          <w:lang w:val="en-US" w:eastAsia="ko-KR"/>
        </w:rPr>
        <w:t>.</w:t>
      </w:r>
    </w:p>
    <w:p w14:paraId="11EC020E" w14:textId="3576654F" w:rsidR="003E580A" w:rsidRPr="0036061B" w:rsidRDefault="003E580A" w:rsidP="00FD5C3C">
      <w:pPr>
        <w:rPr>
          <w:lang w:val="en-US" w:eastAsia="ko-KR"/>
        </w:rPr>
      </w:pPr>
    </w:p>
    <w:p w14:paraId="5B3E371D" w14:textId="7230A9F7" w:rsidR="00165A18" w:rsidRDefault="00165A18" w:rsidP="00FD5C3C">
      <w:pPr>
        <w:pStyle w:val="2"/>
      </w:pPr>
      <w:r>
        <w:t>Candidate CLI handling schemes for enhancement</w:t>
      </w:r>
    </w:p>
    <w:p w14:paraId="215A4C3C" w14:textId="7E5444B9" w:rsidR="00A61E45" w:rsidRDefault="00A61E45" w:rsidP="00F01EC7">
      <w:pPr>
        <w:ind w:firstLineChars="100" w:firstLine="220"/>
        <w:rPr>
          <w:szCs w:val="22"/>
          <w:lang w:val="en-US" w:eastAsia="ko-KR"/>
        </w:rPr>
      </w:pPr>
      <w:r w:rsidRPr="00A61E45">
        <w:rPr>
          <w:szCs w:val="22"/>
          <w:lang w:val="en-US" w:eastAsia="ko-KR"/>
        </w:rPr>
        <w:t>In the previous study item phase, there was a significant amount of study on CLI handling schemes, and the results were captured in [2]. The technologies captured as a result of the study were all included because they had an impact on CLI handling. However, due to time constraints</w:t>
      </w:r>
      <w:r w:rsidR="00894E1C">
        <w:rPr>
          <w:szCs w:val="22"/>
          <w:lang w:val="en-US" w:eastAsia="ko-KR"/>
        </w:rPr>
        <w:t xml:space="preserve"> of discussion</w:t>
      </w:r>
      <w:r w:rsidRPr="00A61E45">
        <w:rPr>
          <w:szCs w:val="22"/>
          <w:lang w:val="en-US" w:eastAsia="ko-KR"/>
        </w:rPr>
        <w:t>, only a subset of these technologies needs to be selected and introduced. Therefore, the discussion in the WID is focused on selecting some of the listed technologies. It is important to consider whether there are any necessary changes due to the introduction of SBFD when assessing the importance of these technologies. In other words, it is crucial to determine if they meet the requirements for the enhancements mentioned in the previous section. Against this background, the technologies captured in [2]</w:t>
      </w:r>
      <w:r w:rsidR="00031B50">
        <w:rPr>
          <w:szCs w:val="22"/>
          <w:lang w:val="en-US" w:eastAsia="ko-KR"/>
        </w:rPr>
        <w:t xml:space="preserve"> </w:t>
      </w:r>
      <w:r w:rsidRPr="00A61E45">
        <w:rPr>
          <w:szCs w:val="22"/>
          <w:lang w:val="en-US" w:eastAsia="ko-KR"/>
        </w:rPr>
        <w:t>for SBFD CLI handling</w:t>
      </w:r>
      <w:r w:rsidR="00894E1C">
        <w:rPr>
          <w:szCs w:val="22"/>
          <w:lang w:val="en-US" w:eastAsia="ko-KR"/>
        </w:rPr>
        <w:t xml:space="preserve"> are </w:t>
      </w:r>
      <w:r w:rsidR="00894E1C" w:rsidRPr="00A61E45">
        <w:rPr>
          <w:szCs w:val="22"/>
          <w:lang w:val="en-US" w:eastAsia="ko-KR"/>
        </w:rPr>
        <w:t>examine</w:t>
      </w:r>
      <w:r w:rsidR="00894E1C">
        <w:rPr>
          <w:szCs w:val="22"/>
          <w:lang w:val="en-US" w:eastAsia="ko-KR"/>
        </w:rPr>
        <w:t>d</w:t>
      </w:r>
      <w:r w:rsidRPr="00A61E45">
        <w:rPr>
          <w:szCs w:val="22"/>
          <w:lang w:val="en-US" w:eastAsia="ko-KR"/>
        </w:rPr>
        <w:t>.</w:t>
      </w:r>
    </w:p>
    <w:p w14:paraId="26EF4C7E" w14:textId="72036BD0" w:rsidR="007800C9" w:rsidRPr="00F01EC7" w:rsidRDefault="007800C9" w:rsidP="00CF10E6">
      <w:pPr>
        <w:ind w:firstLineChars="100" w:firstLine="220"/>
        <w:rPr>
          <w:szCs w:val="22"/>
          <w:lang w:val="en-US" w:eastAsia="ko-KR"/>
        </w:rPr>
      </w:pPr>
    </w:p>
    <w:p w14:paraId="084BF50A" w14:textId="236E0CEA" w:rsidR="00326B19" w:rsidRPr="001F493F" w:rsidRDefault="00326B19" w:rsidP="001F493F">
      <w:pPr>
        <w:rPr>
          <w:b/>
          <w:szCs w:val="22"/>
          <w:u w:val="single"/>
          <w:lang w:val="en-US" w:eastAsia="ko-KR"/>
        </w:rPr>
      </w:pPr>
      <w:r w:rsidRPr="001F493F">
        <w:rPr>
          <w:rFonts w:hint="eastAsia"/>
          <w:b/>
          <w:szCs w:val="22"/>
          <w:u w:val="single"/>
          <w:lang w:val="en-US" w:eastAsia="ko-KR"/>
        </w:rPr>
        <w:t>C</w:t>
      </w:r>
      <w:r w:rsidRPr="001F493F">
        <w:rPr>
          <w:b/>
          <w:szCs w:val="22"/>
          <w:u w:val="single"/>
          <w:lang w:val="en-US" w:eastAsia="ko-KR"/>
        </w:rPr>
        <w:t>andidate CLI handling scheme for inter-</w:t>
      </w:r>
      <w:proofErr w:type="spellStart"/>
      <w:r w:rsidRPr="001F493F">
        <w:rPr>
          <w:b/>
          <w:szCs w:val="22"/>
          <w:u w:val="single"/>
          <w:lang w:val="en-US" w:eastAsia="ko-KR"/>
        </w:rPr>
        <w:t>gNB</w:t>
      </w:r>
      <w:proofErr w:type="spellEnd"/>
      <w:r w:rsidRPr="001F493F">
        <w:rPr>
          <w:b/>
          <w:szCs w:val="22"/>
          <w:u w:val="single"/>
          <w:lang w:val="en-US" w:eastAsia="ko-KR"/>
        </w:rPr>
        <w:t xml:space="preserve"> </w:t>
      </w:r>
      <w:r w:rsidR="00961A7A">
        <w:rPr>
          <w:b/>
          <w:szCs w:val="22"/>
          <w:u w:val="single"/>
          <w:lang w:val="en-US" w:eastAsia="ko-KR"/>
        </w:rPr>
        <w:t xml:space="preserve">CLI </w:t>
      </w:r>
      <w:r w:rsidR="001F493F" w:rsidRPr="001F493F">
        <w:rPr>
          <w:rFonts w:hint="eastAsia"/>
          <w:b/>
          <w:szCs w:val="22"/>
          <w:u w:val="single"/>
          <w:lang w:val="en-US" w:eastAsia="ko-KR"/>
        </w:rPr>
        <w:t>t</w:t>
      </w:r>
      <w:r w:rsidR="001F493F" w:rsidRPr="001F493F">
        <w:rPr>
          <w:b/>
          <w:szCs w:val="22"/>
          <w:u w:val="single"/>
          <w:lang w:val="en-US" w:eastAsia="ko-KR"/>
        </w:rPr>
        <w:t xml:space="preserve">o be supported. </w:t>
      </w:r>
    </w:p>
    <w:p w14:paraId="0AD03D09" w14:textId="77777777" w:rsidR="00627626" w:rsidRPr="00061D63" w:rsidRDefault="00031B50" w:rsidP="00627626">
      <w:pPr>
        <w:ind w:firstLineChars="100" w:firstLine="220"/>
        <w:rPr>
          <w:szCs w:val="22"/>
          <w:lang w:val="en-US" w:eastAsia="ko-KR"/>
        </w:rPr>
      </w:pPr>
      <w:r w:rsidRPr="00031B50">
        <w:rPr>
          <w:szCs w:val="22"/>
          <w:lang w:val="en-US" w:eastAsia="ko-KR"/>
        </w:rPr>
        <w:t xml:space="preserve">The first technology captured for SBFD CLI handling is the spatial domain coordination scheme for </w:t>
      </w:r>
      <w:proofErr w:type="spellStart"/>
      <w:r w:rsidRPr="00031B50">
        <w:rPr>
          <w:szCs w:val="22"/>
          <w:lang w:val="en-US" w:eastAsia="ko-KR"/>
        </w:rPr>
        <w:t>gNB</w:t>
      </w:r>
      <w:proofErr w:type="spellEnd"/>
      <w:r w:rsidRPr="00031B50">
        <w:rPr>
          <w:szCs w:val="22"/>
          <w:lang w:val="en-US" w:eastAsia="ko-KR"/>
        </w:rPr>
        <w:t xml:space="preserve"> Tx-beam nulling. This scheme aims to achieve beam nulling by utilizing either a steering vector or </w:t>
      </w:r>
      <w:proofErr w:type="spellStart"/>
      <w:r w:rsidRPr="00031B50">
        <w:rPr>
          <w:szCs w:val="22"/>
          <w:lang w:val="en-US" w:eastAsia="ko-KR"/>
        </w:rPr>
        <w:t>gNB-gNB</w:t>
      </w:r>
      <w:proofErr w:type="spellEnd"/>
      <w:r w:rsidRPr="00031B50">
        <w:rPr>
          <w:szCs w:val="22"/>
          <w:lang w:val="en-US" w:eastAsia="ko-KR"/>
        </w:rPr>
        <w:t xml:space="preserve"> channel measurement.</w:t>
      </w:r>
      <w:r>
        <w:rPr>
          <w:szCs w:val="22"/>
          <w:lang w:val="en-US" w:eastAsia="ko-KR"/>
        </w:rPr>
        <w:t xml:space="preserve"> </w:t>
      </w:r>
      <w:r w:rsidRPr="00031B50">
        <w:rPr>
          <w:szCs w:val="22"/>
          <w:lang w:val="en-US" w:eastAsia="ko-KR"/>
        </w:rPr>
        <w:t xml:space="preserve">Beam nulling based on the steering vector involves adjusting the beamforming weights of the </w:t>
      </w:r>
      <w:proofErr w:type="spellStart"/>
      <w:r w:rsidRPr="00031B50">
        <w:rPr>
          <w:szCs w:val="22"/>
          <w:lang w:val="en-US" w:eastAsia="ko-KR"/>
        </w:rPr>
        <w:t>gNB's</w:t>
      </w:r>
      <w:proofErr w:type="spellEnd"/>
      <w:r w:rsidRPr="00031B50">
        <w:rPr>
          <w:szCs w:val="22"/>
          <w:lang w:val="en-US" w:eastAsia="ko-KR"/>
        </w:rPr>
        <w:t xml:space="preserve"> transmission beams to nullify interference in specific directions. By steering the beams towards the desired signal and nulling the beams towards interfering signals, the </w:t>
      </w:r>
      <w:proofErr w:type="spellStart"/>
      <w:r w:rsidRPr="00031B50">
        <w:rPr>
          <w:szCs w:val="22"/>
          <w:lang w:val="en-US" w:eastAsia="ko-KR"/>
        </w:rPr>
        <w:t>gNB</w:t>
      </w:r>
      <w:proofErr w:type="spellEnd"/>
      <w:r w:rsidRPr="00031B50">
        <w:rPr>
          <w:szCs w:val="22"/>
          <w:lang w:val="en-US" w:eastAsia="ko-KR"/>
        </w:rPr>
        <w:t xml:space="preserve"> can effectively mitigate CLI.</w:t>
      </w:r>
      <w:r>
        <w:rPr>
          <w:szCs w:val="22"/>
          <w:lang w:val="en-US" w:eastAsia="ko-KR"/>
        </w:rPr>
        <w:t xml:space="preserve"> </w:t>
      </w:r>
      <w:r w:rsidRPr="00031B50">
        <w:rPr>
          <w:szCs w:val="22"/>
          <w:lang w:val="en-US" w:eastAsia="ko-KR"/>
        </w:rPr>
        <w:t xml:space="preserve">On the other hand, beam nulling based on </w:t>
      </w:r>
      <w:proofErr w:type="spellStart"/>
      <w:r w:rsidRPr="00031B50">
        <w:rPr>
          <w:szCs w:val="22"/>
          <w:lang w:val="en-US" w:eastAsia="ko-KR"/>
        </w:rPr>
        <w:t>gNB-gNB</w:t>
      </w:r>
      <w:proofErr w:type="spellEnd"/>
      <w:r w:rsidRPr="00031B50">
        <w:rPr>
          <w:szCs w:val="22"/>
          <w:lang w:val="en-US" w:eastAsia="ko-KR"/>
        </w:rPr>
        <w:t xml:space="preserve"> channel measurement utilizes the channel information between neighboring </w:t>
      </w:r>
      <w:proofErr w:type="spellStart"/>
      <w:r w:rsidRPr="00031B50">
        <w:rPr>
          <w:szCs w:val="22"/>
          <w:lang w:val="en-US" w:eastAsia="ko-KR"/>
        </w:rPr>
        <w:t>gNBs</w:t>
      </w:r>
      <w:proofErr w:type="spellEnd"/>
      <w:r w:rsidRPr="00031B50">
        <w:rPr>
          <w:szCs w:val="22"/>
          <w:lang w:val="en-US" w:eastAsia="ko-KR"/>
        </w:rPr>
        <w:t xml:space="preserve">. By exchanging channel measurements, the </w:t>
      </w:r>
      <w:proofErr w:type="spellStart"/>
      <w:r w:rsidRPr="00031B50">
        <w:rPr>
          <w:szCs w:val="22"/>
          <w:lang w:val="en-US" w:eastAsia="ko-KR"/>
        </w:rPr>
        <w:t>gNBs</w:t>
      </w:r>
      <w:proofErr w:type="spellEnd"/>
      <w:r w:rsidRPr="00031B50">
        <w:rPr>
          <w:szCs w:val="22"/>
          <w:lang w:val="en-US" w:eastAsia="ko-KR"/>
        </w:rPr>
        <w:t xml:space="preserve"> can estimate the interference directions and adjust their beamforming weights accordingly to nullify the interference.</w:t>
      </w:r>
      <w:r>
        <w:rPr>
          <w:szCs w:val="22"/>
          <w:lang w:val="en-US" w:eastAsia="ko-KR"/>
        </w:rPr>
        <w:t xml:space="preserve"> </w:t>
      </w:r>
      <w:r w:rsidRPr="00031B50">
        <w:rPr>
          <w:szCs w:val="22"/>
          <w:lang w:val="en-US" w:eastAsia="ko-KR"/>
        </w:rPr>
        <w:t xml:space="preserve">Both of these </w:t>
      </w:r>
      <w:r w:rsidRPr="00031B50">
        <w:rPr>
          <w:szCs w:val="22"/>
          <w:lang w:val="en-US" w:eastAsia="ko-KR"/>
        </w:rPr>
        <w:lastRenderedPageBreak/>
        <w:t>approaches leverage spatial coordination techniques to nullify interference and improve the overall performance of the system in the presence of CLI.</w:t>
      </w:r>
      <w:r w:rsidR="00627626">
        <w:rPr>
          <w:szCs w:val="22"/>
          <w:lang w:val="en-US" w:eastAsia="ko-KR"/>
        </w:rPr>
        <w:t xml:space="preserve"> </w:t>
      </w:r>
      <w:r w:rsidR="00627626" w:rsidRPr="00061D63">
        <w:rPr>
          <w:szCs w:val="22"/>
          <w:lang w:val="en-US" w:eastAsia="ko-KR"/>
        </w:rPr>
        <w:t xml:space="preserve">There are several considerations for achieving these schemes, which have potential specification impacts. Firstly, there is the reference signal for channel measurement between </w:t>
      </w:r>
      <w:proofErr w:type="spellStart"/>
      <w:r w:rsidR="00627626" w:rsidRPr="00061D63">
        <w:rPr>
          <w:szCs w:val="22"/>
          <w:lang w:val="en-US" w:eastAsia="ko-KR"/>
        </w:rPr>
        <w:t>gNBs</w:t>
      </w:r>
      <w:proofErr w:type="spellEnd"/>
      <w:r w:rsidR="00627626" w:rsidRPr="00061D63">
        <w:rPr>
          <w:szCs w:val="22"/>
          <w:lang w:val="en-US" w:eastAsia="ko-KR"/>
        </w:rPr>
        <w:t xml:space="preserve">. However, as with the existing dynamic/flexible TDD, it would be sufficient to use the </w:t>
      </w:r>
      <w:proofErr w:type="spellStart"/>
      <w:r w:rsidR="00627626" w:rsidRPr="00061D63">
        <w:rPr>
          <w:szCs w:val="22"/>
          <w:lang w:val="en-US" w:eastAsia="ko-KR"/>
        </w:rPr>
        <w:t>gNB's</w:t>
      </w:r>
      <w:proofErr w:type="spellEnd"/>
      <w:r w:rsidR="00627626" w:rsidRPr="00061D63">
        <w:rPr>
          <w:szCs w:val="22"/>
          <w:lang w:val="en-US" w:eastAsia="ko-KR"/>
        </w:rPr>
        <w:t xml:space="preserve"> existing reference signal. Especially when considering the design of CSI-RS for SBFD configurations, it seems unnecessary to create a separate reference signal for CLI estimation or channel estimation between </w:t>
      </w:r>
      <w:proofErr w:type="spellStart"/>
      <w:r w:rsidR="00627626" w:rsidRPr="00061D63">
        <w:rPr>
          <w:szCs w:val="22"/>
          <w:lang w:val="en-US" w:eastAsia="ko-KR"/>
        </w:rPr>
        <w:t>gNBs</w:t>
      </w:r>
      <w:proofErr w:type="spellEnd"/>
      <w:r w:rsidR="00627626" w:rsidRPr="00061D63">
        <w:rPr>
          <w:szCs w:val="22"/>
          <w:lang w:val="en-US" w:eastAsia="ko-KR"/>
        </w:rPr>
        <w:t>.</w:t>
      </w:r>
    </w:p>
    <w:p w14:paraId="71C23093" w14:textId="29FACB3F" w:rsidR="00627626" w:rsidRPr="00061D63" w:rsidRDefault="00627626" w:rsidP="00627626">
      <w:pPr>
        <w:ind w:firstLineChars="100" w:firstLine="220"/>
        <w:rPr>
          <w:szCs w:val="22"/>
          <w:lang w:val="en-US" w:eastAsia="ko-KR"/>
        </w:rPr>
      </w:pPr>
      <w:r w:rsidRPr="00061D63">
        <w:rPr>
          <w:szCs w:val="22"/>
          <w:lang w:val="en-US" w:eastAsia="ko-KR"/>
        </w:rPr>
        <w:t xml:space="preserve">Secondly, there is information exchange between </w:t>
      </w:r>
      <w:proofErr w:type="spellStart"/>
      <w:r w:rsidRPr="00061D63">
        <w:rPr>
          <w:szCs w:val="22"/>
          <w:lang w:val="en-US" w:eastAsia="ko-KR"/>
        </w:rPr>
        <w:t>gNBs</w:t>
      </w:r>
      <w:proofErr w:type="spellEnd"/>
      <w:r w:rsidRPr="00061D63">
        <w:rPr>
          <w:szCs w:val="22"/>
          <w:lang w:val="en-US" w:eastAsia="ko-KR"/>
        </w:rPr>
        <w:t xml:space="preserve">. The exchanged information includes not only the channel estimation results between </w:t>
      </w:r>
      <w:proofErr w:type="spellStart"/>
      <w:r w:rsidRPr="00061D63">
        <w:rPr>
          <w:szCs w:val="22"/>
          <w:lang w:val="en-US" w:eastAsia="ko-KR"/>
        </w:rPr>
        <w:t>gNBs</w:t>
      </w:r>
      <w:proofErr w:type="spellEnd"/>
      <w:r w:rsidRPr="00061D63">
        <w:rPr>
          <w:szCs w:val="22"/>
          <w:lang w:val="en-US" w:eastAsia="ko-KR"/>
        </w:rPr>
        <w:t xml:space="preserve"> but also the SBFD configuration information. In previous study items, many opinions suggested that some CLI handling schemes are feasible for </w:t>
      </w:r>
      <w:proofErr w:type="spellStart"/>
      <w:r w:rsidRPr="00061D63">
        <w:rPr>
          <w:szCs w:val="22"/>
          <w:lang w:val="en-US" w:eastAsia="ko-KR"/>
        </w:rPr>
        <w:t>gNB</w:t>
      </w:r>
      <w:proofErr w:type="spellEnd"/>
      <w:r w:rsidRPr="00061D63">
        <w:rPr>
          <w:szCs w:val="22"/>
          <w:lang w:val="en-US" w:eastAsia="ko-KR"/>
        </w:rPr>
        <w:t xml:space="preserve"> implementation. However, for CLI handling to be implemented, the exchange of channel information between </w:t>
      </w:r>
      <w:proofErr w:type="spellStart"/>
      <w:r w:rsidRPr="00061D63">
        <w:rPr>
          <w:szCs w:val="22"/>
          <w:lang w:val="en-US" w:eastAsia="ko-KR"/>
        </w:rPr>
        <w:t>gNBs</w:t>
      </w:r>
      <w:proofErr w:type="spellEnd"/>
      <w:r w:rsidRPr="00061D63">
        <w:rPr>
          <w:szCs w:val="22"/>
          <w:lang w:val="en-US" w:eastAsia="ko-KR"/>
        </w:rPr>
        <w:t xml:space="preserve"> or at least the SBFD configuration information would be necessary. Especially, as discussed in the CLI scenario earlier, if the SBFD configurations are the same among </w:t>
      </w:r>
      <w:proofErr w:type="spellStart"/>
      <w:r w:rsidRPr="00061D63">
        <w:rPr>
          <w:szCs w:val="22"/>
          <w:lang w:val="en-US" w:eastAsia="ko-KR"/>
        </w:rPr>
        <w:t>gNBs</w:t>
      </w:r>
      <w:proofErr w:type="spellEnd"/>
      <w:r w:rsidRPr="00061D63">
        <w:rPr>
          <w:szCs w:val="22"/>
          <w:lang w:val="en-US" w:eastAsia="ko-KR"/>
        </w:rPr>
        <w:t>, this may not be required. However, if they are different, the exchange of SBFD configuration information is important to understand what types of CLI can occur in the network. This becomes even more useful when considering dynamic SBFD in the future</w:t>
      </w:r>
      <w:r w:rsidR="003A0F51">
        <w:rPr>
          <w:szCs w:val="22"/>
          <w:lang w:val="en-US" w:eastAsia="ko-KR"/>
        </w:rPr>
        <w:t xml:space="preserve"> and still useful for scenario 1 considering coexistence of non-SBFD </w:t>
      </w:r>
      <w:proofErr w:type="spellStart"/>
      <w:r w:rsidR="003A0F51">
        <w:rPr>
          <w:szCs w:val="22"/>
          <w:lang w:val="en-US" w:eastAsia="ko-KR"/>
        </w:rPr>
        <w:t>gNBs</w:t>
      </w:r>
      <w:proofErr w:type="spellEnd"/>
      <w:r w:rsidR="003A0F51">
        <w:rPr>
          <w:szCs w:val="22"/>
          <w:lang w:val="en-US" w:eastAsia="ko-KR"/>
        </w:rPr>
        <w:t xml:space="preserve"> and SBFD </w:t>
      </w:r>
      <w:proofErr w:type="spellStart"/>
      <w:r w:rsidR="003A0F51">
        <w:rPr>
          <w:szCs w:val="22"/>
          <w:lang w:val="en-US" w:eastAsia="ko-KR"/>
        </w:rPr>
        <w:t>gNBs</w:t>
      </w:r>
      <w:proofErr w:type="spellEnd"/>
      <w:r w:rsidR="003A0F51">
        <w:rPr>
          <w:szCs w:val="22"/>
          <w:lang w:val="en-US" w:eastAsia="ko-KR"/>
        </w:rPr>
        <w:t>.</w:t>
      </w:r>
    </w:p>
    <w:p w14:paraId="2634AECB" w14:textId="13830104" w:rsidR="00D95EE1" w:rsidRPr="003A0F51" w:rsidRDefault="00031B50" w:rsidP="00031B50">
      <w:pPr>
        <w:widowControl w:val="0"/>
        <w:overflowPunct/>
        <w:adjustRightInd/>
        <w:spacing w:after="160"/>
        <w:ind w:firstLineChars="100" w:firstLine="220"/>
        <w:textAlignment w:val="auto"/>
        <w:rPr>
          <w:szCs w:val="22"/>
          <w:lang w:val="en-US" w:eastAsia="ko-KR"/>
        </w:rPr>
      </w:pPr>
      <w:r w:rsidRPr="00031B50">
        <w:rPr>
          <w:szCs w:val="22"/>
          <w:lang w:val="en-US" w:eastAsia="ko-KR"/>
        </w:rPr>
        <w:t xml:space="preserve">The second technology captured for SBFD CLI handling is the UL resource muting-based scheme for </w:t>
      </w:r>
      <w:proofErr w:type="spellStart"/>
      <w:r w:rsidRPr="00031B50">
        <w:rPr>
          <w:szCs w:val="22"/>
          <w:lang w:val="en-US" w:eastAsia="ko-KR"/>
        </w:rPr>
        <w:t>gNB</w:t>
      </w:r>
      <w:proofErr w:type="spellEnd"/>
      <w:r w:rsidRPr="00031B50">
        <w:rPr>
          <w:szCs w:val="22"/>
          <w:lang w:val="en-US" w:eastAsia="ko-KR"/>
        </w:rPr>
        <w:t>-to-</w:t>
      </w:r>
      <w:proofErr w:type="spellStart"/>
      <w:r w:rsidRPr="00031B50">
        <w:rPr>
          <w:szCs w:val="22"/>
          <w:lang w:val="en-US" w:eastAsia="ko-KR"/>
        </w:rPr>
        <w:t>gNB</w:t>
      </w:r>
      <w:proofErr w:type="spellEnd"/>
      <w:r w:rsidRPr="00031B50">
        <w:rPr>
          <w:szCs w:val="22"/>
          <w:lang w:val="en-US" w:eastAsia="ko-KR"/>
        </w:rPr>
        <w:t xml:space="preserve"> CLI measurement. This scheme involves muting a portion of the UL channels of UEs served by the victim </w:t>
      </w:r>
      <w:proofErr w:type="spellStart"/>
      <w:r w:rsidRPr="00031B50">
        <w:rPr>
          <w:szCs w:val="22"/>
          <w:lang w:val="en-US" w:eastAsia="ko-KR"/>
        </w:rPr>
        <w:t>gNB</w:t>
      </w:r>
      <w:proofErr w:type="spellEnd"/>
      <w:r w:rsidRPr="00031B50">
        <w:rPr>
          <w:szCs w:val="22"/>
          <w:lang w:val="en-US" w:eastAsia="ko-KR"/>
        </w:rPr>
        <w:t xml:space="preserve">. By muting these channels, the victim </w:t>
      </w:r>
      <w:proofErr w:type="spellStart"/>
      <w:r w:rsidRPr="00031B50">
        <w:rPr>
          <w:szCs w:val="22"/>
          <w:lang w:val="en-US" w:eastAsia="ko-KR"/>
        </w:rPr>
        <w:t>gNB</w:t>
      </w:r>
      <w:proofErr w:type="spellEnd"/>
      <w:r w:rsidRPr="00031B50">
        <w:rPr>
          <w:szCs w:val="22"/>
          <w:lang w:val="en-US" w:eastAsia="ko-KR"/>
        </w:rPr>
        <w:t xml:space="preserve"> can measure the CLI level or estimate the covariance matrix, enabling interference rejection cancellation (IRC) techniques.</w:t>
      </w:r>
      <w:r>
        <w:rPr>
          <w:szCs w:val="22"/>
          <w:lang w:val="en-US" w:eastAsia="ko-KR"/>
        </w:rPr>
        <w:t xml:space="preserve"> </w:t>
      </w:r>
      <w:r w:rsidRPr="00031B50">
        <w:rPr>
          <w:szCs w:val="22"/>
          <w:lang w:val="en-US" w:eastAsia="ko-KR"/>
        </w:rPr>
        <w:t>UL muting can be implemented in either a transparent or non</w:t>
      </w:r>
      <w:r w:rsidRPr="003A0F51">
        <w:rPr>
          <w:szCs w:val="22"/>
          <w:lang w:val="en-US" w:eastAsia="ko-KR"/>
        </w:rPr>
        <w:t xml:space="preserve">-transparent manner, and each approach has different potential specification impacts. Only the non-transparent method would have a specification impact. This includes non-transparent UL muting resource patterns that may have an impact on PUSCH resource mapping. Additionally, there would be a need for </w:t>
      </w:r>
      <w:proofErr w:type="spellStart"/>
      <w:r w:rsidRPr="003A0F51">
        <w:rPr>
          <w:szCs w:val="22"/>
          <w:lang w:val="en-US" w:eastAsia="ko-KR"/>
        </w:rPr>
        <w:t>gNB</w:t>
      </w:r>
      <w:proofErr w:type="spellEnd"/>
      <w:r w:rsidRPr="003A0F51">
        <w:rPr>
          <w:szCs w:val="22"/>
          <w:lang w:val="en-US" w:eastAsia="ko-KR"/>
        </w:rPr>
        <w:t>-to-</w:t>
      </w:r>
      <w:proofErr w:type="spellStart"/>
      <w:r w:rsidRPr="003A0F51">
        <w:rPr>
          <w:szCs w:val="22"/>
          <w:lang w:val="en-US" w:eastAsia="ko-KR"/>
        </w:rPr>
        <w:t>gNB</w:t>
      </w:r>
      <w:proofErr w:type="spellEnd"/>
      <w:r w:rsidRPr="003A0F51">
        <w:rPr>
          <w:szCs w:val="22"/>
          <w:lang w:val="en-US" w:eastAsia="ko-KR"/>
        </w:rPr>
        <w:t xml:space="preserve"> signaling of assistance information for interference/channel estimation over the </w:t>
      </w:r>
      <w:proofErr w:type="spellStart"/>
      <w:r w:rsidRPr="003A0F51">
        <w:rPr>
          <w:szCs w:val="22"/>
          <w:lang w:val="en-US" w:eastAsia="ko-KR"/>
        </w:rPr>
        <w:t>Xn</w:t>
      </w:r>
      <w:proofErr w:type="spellEnd"/>
      <w:r w:rsidRPr="003A0F51">
        <w:rPr>
          <w:szCs w:val="22"/>
          <w:lang w:val="en-US" w:eastAsia="ko-KR"/>
        </w:rPr>
        <w:t xml:space="preserve"> interface. These specification impacts need to be carefully considered when implementing the UL resource muting-based scheme for </w:t>
      </w:r>
      <w:proofErr w:type="spellStart"/>
      <w:r w:rsidRPr="003A0F51">
        <w:rPr>
          <w:szCs w:val="22"/>
          <w:lang w:val="en-US" w:eastAsia="ko-KR"/>
        </w:rPr>
        <w:t>gNB</w:t>
      </w:r>
      <w:proofErr w:type="spellEnd"/>
      <w:r w:rsidRPr="003A0F51">
        <w:rPr>
          <w:szCs w:val="22"/>
          <w:lang w:val="en-US" w:eastAsia="ko-KR"/>
        </w:rPr>
        <w:t>-to-</w:t>
      </w:r>
      <w:proofErr w:type="spellStart"/>
      <w:r w:rsidRPr="003A0F51">
        <w:rPr>
          <w:szCs w:val="22"/>
          <w:lang w:val="en-US" w:eastAsia="ko-KR"/>
        </w:rPr>
        <w:t>gNB</w:t>
      </w:r>
      <w:proofErr w:type="spellEnd"/>
      <w:r w:rsidRPr="003A0F51">
        <w:rPr>
          <w:szCs w:val="22"/>
          <w:lang w:val="en-US" w:eastAsia="ko-KR"/>
        </w:rPr>
        <w:t xml:space="preserve"> CLI measurement, as they may require modifications to existing specifications and signaling mechanisms.</w:t>
      </w:r>
      <w:r w:rsidR="00627626" w:rsidRPr="003A0F51">
        <w:rPr>
          <w:szCs w:val="22"/>
          <w:lang w:val="en-US" w:eastAsia="ko-KR"/>
        </w:rPr>
        <w:t xml:space="preserve"> </w:t>
      </w:r>
      <w:r w:rsidR="00627626" w:rsidRPr="003A0F51">
        <w:rPr>
          <w:szCs w:val="22"/>
          <w:lang w:val="en-US" w:eastAsia="ko-KR"/>
        </w:rPr>
        <w:t xml:space="preserve">Initially, non-transparent/transparent methods were discussed for UL resource muting. From a spec-oriented perspective, apart from that, the level of resource muting needs to be examined. It could be considered at the RB or RE level, but considering the propagation based on the distance between </w:t>
      </w:r>
      <w:proofErr w:type="spellStart"/>
      <w:r w:rsidR="00627626" w:rsidRPr="003A0F51">
        <w:rPr>
          <w:szCs w:val="22"/>
          <w:lang w:val="en-US" w:eastAsia="ko-KR"/>
        </w:rPr>
        <w:t>gNBs</w:t>
      </w:r>
      <w:proofErr w:type="spellEnd"/>
      <w:r w:rsidR="00627626" w:rsidRPr="003A0F51">
        <w:rPr>
          <w:szCs w:val="22"/>
          <w:lang w:val="en-US" w:eastAsia="ko-KR"/>
        </w:rPr>
        <w:t>, achieving the original purpose of muting fewer resources to reduce loss becomes difficult at the RE level. If considering the RB level, the cancellation indication or blanking based on scheduling, which was introduced in existing URLLC, seems sufficient.</w:t>
      </w:r>
    </w:p>
    <w:p w14:paraId="1AE96B4A" w14:textId="77777777" w:rsidR="00421E47" w:rsidRPr="003A0F51" w:rsidRDefault="00421E47" w:rsidP="00421E47">
      <w:pPr>
        <w:widowControl w:val="0"/>
        <w:overflowPunct/>
        <w:adjustRightInd/>
        <w:spacing w:after="160"/>
        <w:ind w:firstLineChars="100" w:firstLine="220"/>
        <w:textAlignment w:val="auto"/>
        <w:rPr>
          <w:szCs w:val="22"/>
          <w:lang w:eastAsia="ko-KR"/>
        </w:rPr>
      </w:pPr>
    </w:p>
    <w:p w14:paraId="407A7D64" w14:textId="2574EC09" w:rsidR="00C23589" w:rsidRPr="003A0F51" w:rsidRDefault="00165A18" w:rsidP="003A0F51">
      <w:pPr>
        <w:rPr>
          <w:b/>
          <w:i/>
          <w:szCs w:val="22"/>
          <w:lang w:val="en-US" w:eastAsia="ko-KR"/>
        </w:rPr>
      </w:pPr>
      <w:r w:rsidRPr="003A0F51">
        <w:rPr>
          <w:b/>
          <w:i/>
          <w:szCs w:val="22"/>
          <w:lang w:val="en-US" w:eastAsia="ko-KR"/>
        </w:rPr>
        <w:t xml:space="preserve">Proposal </w:t>
      </w:r>
      <w:r w:rsidR="003E2CC5" w:rsidRPr="003A0F51">
        <w:rPr>
          <w:b/>
          <w:i/>
          <w:szCs w:val="22"/>
          <w:lang w:val="en-US" w:eastAsia="ko-KR"/>
        </w:rPr>
        <w:t>6</w:t>
      </w:r>
      <w:r w:rsidRPr="003A0F51">
        <w:rPr>
          <w:b/>
          <w:i/>
          <w:szCs w:val="22"/>
          <w:lang w:val="en-US" w:eastAsia="ko-KR"/>
        </w:rPr>
        <w:t xml:space="preserve">. </w:t>
      </w:r>
      <w:r w:rsidR="00627626" w:rsidRPr="003A0F51">
        <w:rPr>
          <w:b/>
          <w:i/>
          <w:szCs w:val="22"/>
          <w:lang w:val="en-US" w:eastAsia="ko-KR"/>
        </w:rPr>
        <w:t xml:space="preserve">For </w:t>
      </w:r>
      <w:r w:rsidR="003A0F51">
        <w:rPr>
          <w:b/>
          <w:i/>
          <w:szCs w:val="22"/>
          <w:lang w:val="en-US" w:eastAsia="ko-KR"/>
        </w:rPr>
        <w:t>inter</w:t>
      </w:r>
      <w:r w:rsidR="00627626" w:rsidRPr="003A0F51">
        <w:rPr>
          <w:b/>
          <w:i/>
          <w:szCs w:val="22"/>
          <w:lang w:val="en-US" w:eastAsia="ko-KR"/>
        </w:rPr>
        <w:t>-</w:t>
      </w:r>
      <w:proofErr w:type="spellStart"/>
      <w:r w:rsidR="00627626" w:rsidRPr="003A0F51">
        <w:rPr>
          <w:b/>
          <w:i/>
          <w:szCs w:val="22"/>
          <w:lang w:val="en-US" w:eastAsia="ko-KR"/>
        </w:rPr>
        <w:t>gNB</w:t>
      </w:r>
      <w:proofErr w:type="spellEnd"/>
      <w:r w:rsidR="00627626" w:rsidRPr="003A0F51">
        <w:rPr>
          <w:b/>
          <w:i/>
          <w:szCs w:val="22"/>
          <w:lang w:val="en-US" w:eastAsia="ko-KR"/>
        </w:rPr>
        <w:t xml:space="preserve"> CLI handling, s</w:t>
      </w:r>
      <w:r w:rsidR="00C23589" w:rsidRPr="003A0F51">
        <w:rPr>
          <w:b/>
          <w:i/>
          <w:szCs w:val="22"/>
          <w:lang w:val="en-US" w:eastAsia="ko-KR"/>
        </w:rPr>
        <w:t>patial domain coordination</w:t>
      </w:r>
      <w:r w:rsidR="00627626" w:rsidRPr="003A0F51">
        <w:rPr>
          <w:b/>
          <w:i/>
          <w:szCs w:val="22"/>
          <w:lang w:val="en-US" w:eastAsia="ko-KR"/>
        </w:rPr>
        <w:t xml:space="preserve"> is supported</w:t>
      </w:r>
    </w:p>
    <w:p w14:paraId="65D81EF3" w14:textId="472B021C" w:rsidR="002568C3" w:rsidRPr="003A0F51" w:rsidRDefault="002568C3" w:rsidP="003A0F51">
      <w:pPr>
        <w:pStyle w:val="ac"/>
        <w:numPr>
          <w:ilvl w:val="0"/>
          <w:numId w:val="44"/>
        </w:numPr>
        <w:ind w:leftChars="0"/>
        <w:rPr>
          <w:b/>
          <w:i/>
          <w:szCs w:val="22"/>
          <w:lang w:val="en-US" w:eastAsia="ko-KR"/>
        </w:rPr>
      </w:pPr>
      <w:r w:rsidRPr="003A0F51">
        <w:rPr>
          <w:b/>
          <w:i/>
          <w:szCs w:val="22"/>
          <w:lang w:val="en-US" w:eastAsia="ko-KR"/>
        </w:rPr>
        <w:t xml:space="preserve">Information exchange between </w:t>
      </w:r>
      <w:proofErr w:type="spellStart"/>
      <w:r w:rsidRPr="003A0F51">
        <w:rPr>
          <w:b/>
          <w:i/>
          <w:szCs w:val="22"/>
          <w:lang w:val="en-US" w:eastAsia="ko-KR"/>
        </w:rPr>
        <w:t>gNBs</w:t>
      </w:r>
      <w:proofErr w:type="spellEnd"/>
      <w:r w:rsidRPr="003A0F51">
        <w:rPr>
          <w:b/>
          <w:i/>
          <w:szCs w:val="22"/>
          <w:lang w:val="en-US" w:eastAsia="ko-KR"/>
        </w:rPr>
        <w:t xml:space="preserve"> </w:t>
      </w:r>
      <w:r w:rsidR="00627626" w:rsidRPr="003A0F51">
        <w:rPr>
          <w:b/>
          <w:i/>
          <w:szCs w:val="22"/>
          <w:lang w:val="en-US" w:eastAsia="ko-KR"/>
        </w:rPr>
        <w:t>should be specified</w:t>
      </w:r>
      <w:r w:rsidR="003A0F51" w:rsidRPr="003A0F51">
        <w:rPr>
          <w:b/>
          <w:i/>
          <w:szCs w:val="22"/>
          <w:lang w:val="en-US" w:eastAsia="ko-KR"/>
        </w:rPr>
        <w:t xml:space="preserve"> for channel measurement and/or SBFD configuration</w:t>
      </w:r>
      <w:r w:rsidR="00627626" w:rsidRPr="003A0F51">
        <w:rPr>
          <w:b/>
          <w:i/>
          <w:szCs w:val="22"/>
          <w:lang w:val="en-US" w:eastAsia="ko-KR"/>
        </w:rPr>
        <w:t>.</w:t>
      </w:r>
    </w:p>
    <w:p w14:paraId="504E9CAC" w14:textId="20381E72" w:rsidR="00165A18" w:rsidRDefault="00165A18" w:rsidP="00FD5C3C">
      <w:pPr>
        <w:rPr>
          <w:szCs w:val="22"/>
          <w:lang w:val="en-US" w:eastAsia="ko-KR"/>
        </w:rPr>
      </w:pPr>
    </w:p>
    <w:p w14:paraId="0CCD20DF" w14:textId="5E35517E" w:rsidR="00627626" w:rsidRPr="001F493F" w:rsidRDefault="00627626" w:rsidP="00627626">
      <w:pPr>
        <w:rPr>
          <w:b/>
          <w:szCs w:val="22"/>
          <w:u w:val="single"/>
          <w:lang w:val="en-US" w:eastAsia="ko-KR"/>
        </w:rPr>
      </w:pPr>
      <w:r w:rsidRPr="001F493F">
        <w:rPr>
          <w:rFonts w:hint="eastAsia"/>
          <w:b/>
          <w:szCs w:val="22"/>
          <w:u w:val="single"/>
          <w:lang w:val="en-US" w:eastAsia="ko-KR"/>
        </w:rPr>
        <w:t>C</w:t>
      </w:r>
      <w:r w:rsidRPr="001F493F">
        <w:rPr>
          <w:b/>
          <w:szCs w:val="22"/>
          <w:u w:val="single"/>
          <w:lang w:val="en-US" w:eastAsia="ko-KR"/>
        </w:rPr>
        <w:t>andidate CLI handling scheme for inter-</w:t>
      </w:r>
      <w:r>
        <w:rPr>
          <w:b/>
          <w:szCs w:val="22"/>
          <w:u w:val="single"/>
          <w:lang w:val="en-US" w:eastAsia="ko-KR"/>
        </w:rPr>
        <w:t>UE</w:t>
      </w:r>
      <w:r w:rsidRPr="001F493F">
        <w:rPr>
          <w:b/>
          <w:szCs w:val="22"/>
          <w:u w:val="single"/>
          <w:lang w:val="en-US" w:eastAsia="ko-KR"/>
        </w:rPr>
        <w:t xml:space="preserve"> </w:t>
      </w:r>
      <w:r>
        <w:rPr>
          <w:b/>
          <w:szCs w:val="22"/>
          <w:u w:val="single"/>
          <w:lang w:val="en-US" w:eastAsia="ko-KR"/>
        </w:rPr>
        <w:t xml:space="preserve">CLI </w:t>
      </w:r>
      <w:r w:rsidRPr="001F493F">
        <w:rPr>
          <w:rFonts w:hint="eastAsia"/>
          <w:b/>
          <w:szCs w:val="22"/>
          <w:u w:val="single"/>
          <w:lang w:val="en-US" w:eastAsia="ko-KR"/>
        </w:rPr>
        <w:t>t</w:t>
      </w:r>
      <w:r w:rsidRPr="001F493F">
        <w:rPr>
          <w:b/>
          <w:szCs w:val="22"/>
          <w:u w:val="single"/>
          <w:lang w:val="en-US" w:eastAsia="ko-KR"/>
        </w:rPr>
        <w:t xml:space="preserve">o be supported. </w:t>
      </w:r>
    </w:p>
    <w:p w14:paraId="64B4D0E6" w14:textId="2EA5A4B4" w:rsidR="002568C3" w:rsidRPr="00061D63" w:rsidRDefault="00061D63" w:rsidP="00061D63">
      <w:pPr>
        <w:ind w:firstLineChars="100" w:firstLine="220"/>
        <w:rPr>
          <w:rFonts w:hint="eastAsia"/>
          <w:szCs w:val="22"/>
          <w:lang w:val="en-US" w:eastAsia="ko-KR"/>
        </w:rPr>
      </w:pPr>
      <w:r w:rsidRPr="00061D63">
        <w:rPr>
          <w:szCs w:val="22"/>
          <w:lang w:val="en-US" w:eastAsia="ko-KR"/>
        </w:rPr>
        <w:t>Lastly, there is L1</w:t>
      </w:r>
      <w:r w:rsidR="003A0F51">
        <w:rPr>
          <w:szCs w:val="22"/>
          <w:lang w:val="en-US" w:eastAsia="ko-KR"/>
        </w:rPr>
        <w:t>/L2</w:t>
      </w:r>
      <w:r w:rsidRPr="00061D63">
        <w:rPr>
          <w:szCs w:val="22"/>
          <w:lang w:val="en-US" w:eastAsia="ko-KR"/>
        </w:rPr>
        <w:t>-based CLI measurement/reporting</w:t>
      </w:r>
      <w:r w:rsidR="003A0F51">
        <w:rPr>
          <w:szCs w:val="22"/>
          <w:lang w:val="en-US" w:eastAsia="ko-KR"/>
        </w:rPr>
        <w:t xml:space="preserve"> as a candidate solution for inter-UE CLI handling</w:t>
      </w:r>
      <w:r w:rsidRPr="00061D63">
        <w:rPr>
          <w:szCs w:val="22"/>
          <w:lang w:val="en-US" w:eastAsia="ko-KR"/>
        </w:rPr>
        <w:t>. The main potential specification impacts mentioned in [2]</w:t>
      </w:r>
      <w:r>
        <w:rPr>
          <w:szCs w:val="22"/>
          <w:lang w:val="en-US" w:eastAsia="ko-KR"/>
        </w:rPr>
        <w:t xml:space="preserve"> </w:t>
      </w:r>
      <w:r w:rsidRPr="00061D63">
        <w:rPr>
          <w:szCs w:val="22"/>
          <w:lang w:val="en-US" w:eastAsia="ko-KR"/>
        </w:rPr>
        <w:t xml:space="preserve">are periodic/semi-persistent/aperiodic measurement/reporting. This is necessary to enable </w:t>
      </w:r>
      <w:proofErr w:type="spellStart"/>
      <w:r w:rsidRPr="00061D63">
        <w:rPr>
          <w:szCs w:val="22"/>
          <w:lang w:val="en-US" w:eastAsia="ko-KR"/>
        </w:rPr>
        <w:t>gNBs</w:t>
      </w:r>
      <w:proofErr w:type="spellEnd"/>
      <w:r w:rsidRPr="00061D63">
        <w:rPr>
          <w:szCs w:val="22"/>
          <w:lang w:val="en-US" w:eastAsia="ko-KR"/>
        </w:rPr>
        <w:t xml:space="preserve"> to apply appropriate CLI handling schemes or to understand the CLI environment of UEs. However, what needs to be considered first is overcoming the limitations of L3-based CLI measurement/reporting due to SBFD configuration changes. This requires focusing on resource configuration and reporting settings to enable CLI measurement based on SBFD-induced CLI environment, as well as </w:t>
      </w:r>
      <w:proofErr w:type="spellStart"/>
      <w:r w:rsidRPr="00061D63">
        <w:rPr>
          <w:szCs w:val="22"/>
          <w:lang w:val="en-US" w:eastAsia="ko-KR"/>
        </w:rPr>
        <w:t>subband</w:t>
      </w:r>
      <w:proofErr w:type="spellEnd"/>
      <w:r w:rsidRPr="00061D63">
        <w:rPr>
          <w:szCs w:val="22"/>
          <w:lang w:val="en-US" w:eastAsia="ko-KR"/>
        </w:rPr>
        <w:t>-based resource configuration methods discussed in section 4.1 and overcoming the limitations of a single threshold event-triggered approach. Above all, it is important to enable inter-</w:t>
      </w:r>
      <w:proofErr w:type="spellStart"/>
      <w:r w:rsidRPr="00061D63">
        <w:rPr>
          <w:szCs w:val="22"/>
          <w:lang w:val="en-US" w:eastAsia="ko-KR"/>
        </w:rPr>
        <w:t>subband</w:t>
      </w:r>
      <w:proofErr w:type="spellEnd"/>
      <w:r w:rsidRPr="00061D63">
        <w:rPr>
          <w:szCs w:val="22"/>
          <w:lang w:val="en-US" w:eastAsia="ko-KR"/>
        </w:rPr>
        <w:t xml:space="preserve"> CLI measurement specific to SBFD.</w:t>
      </w:r>
      <w:r w:rsidR="002568C3">
        <w:rPr>
          <w:szCs w:val="22"/>
          <w:lang w:val="en-US" w:eastAsia="ko-KR"/>
        </w:rPr>
        <w:t xml:space="preserve"> There are two possible approaches to amend explained above. The first one is to enhance L3 based CLI measurement/report and the second one is to introduce L1/L2 CLI measurement/report accounting for previous mentioned problems. Considering the limited time we </w:t>
      </w:r>
      <w:proofErr w:type="gramStart"/>
      <w:r w:rsidR="002568C3">
        <w:rPr>
          <w:szCs w:val="22"/>
          <w:lang w:val="en-US" w:eastAsia="ko-KR"/>
        </w:rPr>
        <w:t>have,</w:t>
      </w:r>
      <w:proofErr w:type="gramEnd"/>
      <w:r w:rsidR="002568C3">
        <w:rPr>
          <w:szCs w:val="22"/>
          <w:lang w:val="en-US" w:eastAsia="ko-KR"/>
        </w:rPr>
        <w:t xml:space="preserve"> the latter is more desirable and feasible solution.</w:t>
      </w:r>
    </w:p>
    <w:p w14:paraId="2CFFB3F5" w14:textId="77777777" w:rsidR="006F59F6" w:rsidRPr="0036061B" w:rsidRDefault="006F59F6" w:rsidP="00FD5C3C">
      <w:pPr>
        <w:rPr>
          <w:szCs w:val="22"/>
          <w:lang w:eastAsia="ko-KR"/>
        </w:rPr>
      </w:pPr>
    </w:p>
    <w:p w14:paraId="5238343B" w14:textId="75E10509" w:rsidR="00C23589" w:rsidRPr="0036061B" w:rsidRDefault="00C23589" w:rsidP="00FD5C3C">
      <w:pPr>
        <w:rPr>
          <w:b/>
          <w:i/>
          <w:szCs w:val="22"/>
          <w:lang w:val="en-US" w:eastAsia="ko-KR"/>
        </w:rPr>
      </w:pPr>
      <w:r w:rsidRPr="0036061B">
        <w:rPr>
          <w:b/>
          <w:i/>
          <w:szCs w:val="22"/>
          <w:lang w:val="en-US" w:eastAsia="ko-KR"/>
        </w:rPr>
        <w:lastRenderedPageBreak/>
        <w:t xml:space="preserve">Proposal </w:t>
      </w:r>
      <w:r w:rsidR="003E2CC5">
        <w:rPr>
          <w:b/>
          <w:i/>
          <w:szCs w:val="22"/>
          <w:lang w:val="en-US" w:eastAsia="ko-KR"/>
        </w:rPr>
        <w:t>7</w:t>
      </w:r>
      <w:r w:rsidRPr="0036061B">
        <w:rPr>
          <w:b/>
          <w:i/>
          <w:szCs w:val="22"/>
          <w:lang w:val="en-US" w:eastAsia="ko-KR"/>
        </w:rPr>
        <w:t xml:space="preserve">. </w:t>
      </w:r>
      <w:r w:rsidR="00627626">
        <w:rPr>
          <w:b/>
          <w:i/>
          <w:szCs w:val="22"/>
          <w:lang w:val="en-US" w:eastAsia="ko-KR"/>
        </w:rPr>
        <w:t xml:space="preserve">For </w:t>
      </w:r>
      <w:r w:rsidR="003A0F51">
        <w:rPr>
          <w:b/>
          <w:i/>
          <w:szCs w:val="22"/>
          <w:lang w:val="en-US" w:eastAsia="ko-KR"/>
        </w:rPr>
        <w:t>inter</w:t>
      </w:r>
      <w:r w:rsidR="00627626">
        <w:rPr>
          <w:b/>
          <w:i/>
          <w:szCs w:val="22"/>
          <w:lang w:val="en-US" w:eastAsia="ko-KR"/>
        </w:rPr>
        <w:t>-UE CLI handling, at least one of following options is supported.</w:t>
      </w:r>
    </w:p>
    <w:p w14:paraId="359E105F" w14:textId="6A8F9507" w:rsidR="00627626" w:rsidRDefault="00627626" w:rsidP="00FD5C3C">
      <w:pPr>
        <w:pStyle w:val="ac"/>
        <w:numPr>
          <w:ilvl w:val="0"/>
          <w:numId w:val="44"/>
        </w:numPr>
        <w:ind w:leftChars="0"/>
        <w:rPr>
          <w:b/>
          <w:i/>
          <w:szCs w:val="22"/>
          <w:lang w:val="en-US" w:eastAsia="ko-KR"/>
        </w:rPr>
      </w:pPr>
      <w:r>
        <w:rPr>
          <w:b/>
          <w:i/>
          <w:szCs w:val="22"/>
          <w:lang w:val="en-US" w:eastAsia="ko-KR"/>
        </w:rPr>
        <w:t>Option 1. Enhance L3 based UE-to-UE CLI measurement/report accounting for SBFD operation</w:t>
      </w:r>
    </w:p>
    <w:p w14:paraId="2B26A10F" w14:textId="6E300931" w:rsidR="00C23589" w:rsidRPr="0036061B" w:rsidRDefault="00627626" w:rsidP="00FD5C3C">
      <w:pPr>
        <w:pStyle w:val="ac"/>
        <w:numPr>
          <w:ilvl w:val="0"/>
          <w:numId w:val="44"/>
        </w:numPr>
        <w:ind w:leftChars="0"/>
        <w:rPr>
          <w:b/>
          <w:i/>
          <w:szCs w:val="22"/>
          <w:lang w:val="en-US" w:eastAsia="ko-KR"/>
        </w:rPr>
      </w:pPr>
      <w:r>
        <w:rPr>
          <w:b/>
          <w:i/>
          <w:szCs w:val="22"/>
          <w:lang w:val="en-US" w:eastAsia="ko-KR"/>
        </w:rPr>
        <w:t xml:space="preserve">Option 2. Introduce </w:t>
      </w:r>
      <w:r w:rsidR="00C23589" w:rsidRPr="0036061B">
        <w:rPr>
          <w:b/>
          <w:i/>
          <w:szCs w:val="22"/>
          <w:lang w:val="en-US" w:eastAsia="ko-KR"/>
        </w:rPr>
        <w:t>L1/L2 based UE-to-UE CLI measurement/report</w:t>
      </w:r>
    </w:p>
    <w:p w14:paraId="783881C2" w14:textId="77777777" w:rsidR="00165A18" w:rsidRPr="0036061B" w:rsidRDefault="00165A18" w:rsidP="00FD5C3C">
      <w:pPr>
        <w:rPr>
          <w:szCs w:val="22"/>
          <w:lang w:eastAsia="ko-KR"/>
        </w:rPr>
      </w:pPr>
    </w:p>
    <w:p w14:paraId="38B9535B" w14:textId="77777777" w:rsidR="0017469A" w:rsidRPr="00395171" w:rsidRDefault="00E74F76" w:rsidP="00FD5C3C">
      <w:pPr>
        <w:pStyle w:val="1"/>
      </w:pPr>
      <w:r w:rsidRPr="00395171">
        <w:t>Summary</w:t>
      </w:r>
    </w:p>
    <w:p w14:paraId="655A5F57" w14:textId="235673AC" w:rsidR="001D3EC0" w:rsidRPr="0036061B" w:rsidRDefault="001D3EC0" w:rsidP="00FD5C3C">
      <w:pPr>
        <w:ind w:firstLineChars="50" w:firstLine="110"/>
        <w:rPr>
          <w:bCs/>
          <w:lang w:eastAsia="ko-KR"/>
        </w:rPr>
      </w:pPr>
      <w:r w:rsidRPr="0036061B">
        <w:rPr>
          <w:rFonts w:hint="eastAsia"/>
          <w:bCs/>
          <w:lang w:eastAsia="ko-KR"/>
        </w:rPr>
        <w:t xml:space="preserve">In this contribution, we </w:t>
      </w:r>
      <w:r w:rsidR="00670D7B" w:rsidRPr="0036061B">
        <w:rPr>
          <w:bCs/>
          <w:lang w:eastAsia="ko-KR"/>
        </w:rPr>
        <w:t xml:space="preserve">have </w:t>
      </w:r>
      <w:r w:rsidRPr="0036061B">
        <w:rPr>
          <w:rFonts w:hint="eastAsia"/>
          <w:bCs/>
          <w:lang w:eastAsia="ko-KR"/>
        </w:rPr>
        <w:t>discuss</w:t>
      </w:r>
      <w:r w:rsidR="007A18BE" w:rsidRPr="0036061B">
        <w:rPr>
          <w:bCs/>
          <w:lang w:eastAsia="ko-KR"/>
        </w:rPr>
        <w:t>ed</w:t>
      </w:r>
      <w:r w:rsidRPr="0036061B">
        <w:rPr>
          <w:rFonts w:hint="eastAsia"/>
          <w:bCs/>
          <w:lang w:eastAsia="ko-KR"/>
        </w:rPr>
        <w:t xml:space="preserve"> </w:t>
      </w:r>
      <w:r w:rsidRPr="0036061B">
        <w:rPr>
          <w:bCs/>
          <w:lang w:eastAsia="ko-KR"/>
        </w:rPr>
        <w:t xml:space="preserve">on potential enhancements on </w:t>
      </w:r>
      <w:r w:rsidR="00F3769E" w:rsidRPr="0036061B">
        <w:rPr>
          <w:bCs/>
          <w:lang w:eastAsia="ko-KR"/>
        </w:rPr>
        <w:t>CLI handling</w:t>
      </w:r>
      <w:r w:rsidRPr="0036061B">
        <w:rPr>
          <w:bCs/>
          <w:lang w:eastAsia="ko-KR"/>
        </w:rPr>
        <w:t>. From the discussion, we obtained following proposal</w:t>
      </w:r>
      <w:r w:rsidRPr="0036061B">
        <w:rPr>
          <w:rFonts w:hint="eastAsia"/>
          <w:bCs/>
          <w:lang w:eastAsia="ko-KR"/>
        </w:rPr>
        <w:t>s</w:t>
      </w:r>
      <w:r w:rsidR="00936292" w:rsidRPr="0036061B">
        <w:rPr>
          <w:bCs/>
          <w:lang w:eastAsia="ko-KR"/>
        </w:rPr>
        <w:t xml:space="preserve"> and </w:t>
      </w:r>
      <w:r w:rsidR="00EA5799" w:rsidRPr="0036061B">
        <w:rPr>
          <w:bCs/>
          <w:lang w:eastAsia="ko-KR"/>
        </w:rPr>
        <w:t>observation</w:t>
      </w:r>
      <w:r w:rsidR="003E2CC5">
        <w:rPr>
          <w:bCs/>
          <w:lang w:eastAsia="ko-KR"/>
        </w:rPr>
        <w:t>s</w:t>
      </w:r>
      <w:r w:rsidR="00EA5799" w:rsidRPr="0036061B">
        <w:rPr>
          <w:bCs/>
          <w:lang w:eastAsia="ko-KR"/>
        </w:rPr>
        <w:t>;</w:t>
      </w:r>
    </w:p>
    <w:p w14:paraId="3C71EBBE" w14:textId="77777777" w:rsidR="00243608" w:rsidRPr="0036061B" w:rsidRDefault="00243608" w:rsidP="00243608">
      <w:pPr>
        <w:suppressAutoHyphens/>
        <w:ind w:firstLineChars="50" w:firstLine="110"/>
        <w:rPr>
          <w:bCs/>
          <w:szCs w:val="22"/>
          <w:lang w:val="en-US" w:eastAsia="ko-KR"/>
        </w:rPr>
      </w:pPr>
    </w:p>
    <w:p w14:paraId="5FC2DDF0" w14:textId="77777777" w:rsidR="003A0F51" w:rsidRPr="0036061B" w:rsidRDefault="003A0F51" w:rsidP="003A0F51">
      <w:pPr>
        <w:rPr>
          <w:b/>
          <w:i/>
          <w:szCs w:val="22"/>
          <w:lang w:val="en-US" w:eastAsia="ko-KR"/>
        </w:rPr>
      </w:pPr>
      <w:r w:rsidRPr="0036061B">
        <w:rPr>
          <w:b/>
          <w:i/>
          <w:szCs w:val="22"/>
          <w:lang w:val="en-US" w:eastAsia="ko-KR"/>
        </w:rPr>
        <w:t>Proposal 1. For the CLI environment of SBFD, at least following is assumed;</w:t>
      </w:r>
    </w:p>
    <w:p w14:paraId="51C93560" w14:textId="77777777" w:rsidR="003A0F51" w:rsidRPr="0036061B" w:rsidRDefault="003A0F51" w:rsidP="003A0F51">
      <w:pPr>
        <w:pStyle w:val="ac"/>
        <w:numPr>
          <w:ilvl w:val="0"/>
          <w:numId w:val="44"/>
        </w:numPr>
        <w:ind w:leftChars="0"/>
        <w:rPr>
          <w:b/>
          <w:i/>
          <w:szCs w:val="22"/>
          <w:lang w:val="en-US" w:eastAsia="ko-KR"/>
        </w:rPr>
      </w:pPr>
      <w:r w:rsidRPr="0036061B">
        <w:rPr>
          <w:b/>
          <w:i/>
          <w:szCs w:val="22"/>
          <w:lang w:val="en-US" w:eastAsia="ko-KR"/>
        </w:rPr>
        <w:t>SBFD operation is</w:t>
      </w:r>
      <w:r>
        <w:rPr>
          <w:b/>
          <w:i/>
          <w:szCs w:val="22"/>
          <w:lang w:val="en-US" w:eastAsia="ko-KR"/>
        </w:rPr>
        <w:t xml:space="preserve"> semi-statically</w:t>
      </w:r>
      <w:r w:rsidRPr="0036061B">
        <w:rPr>
          <w:b/>
          <w:i/>
          <w:szCs w:val="22"/>
          <w:lang w:val="en-US" w:eastAsia="ko-KR"/>
        </w:rPr>
        <w:t xml:space="preserve"> configured within RRC-configured downlink/flexible slots</w:t>
      </w:r>
    </w:p>
    <w:p w14:paraId="2F118103" w14:textId="77777777" w:rsidR="003A0F51" w:rsidRPr="0036061B" w:rsidRDefault="003A0F51" w:rsidP="003A0F51">
      <w:pPr>
        <w:pStyle w:val="ac"/>
        <w:numPr>
          <w:ilvl w:val="0"/>
          <w:numId w:val="44"/>
        </w:numPr>
        <w:ind w:leftChars="0"/>
        <w:rPr>
          <w:b/>
          <w:i/>
          <w:szCs w:val="22"/>
          <w:lang w:val="en-US" w:eastAsia="ko-KR"/>
        </w:rPr>
      </w:pPr>
      <w:r w:rsidRPr="0036061B">
        <w:rPr>
          <w:b/>
          <w:i/>
          <w:szCs w:val="22"/>
          <w:lang w:val="en-US" w:eastAsia="ko-KR"/>
        </w:rPr>
        <w:t xml:space="preserve">RRC-configured uplink is aligned across the </w:t>
      </w:r>
      <w:proofErr w:type="spellStart"/>
      <w:r w:rsidRPr="0036061B">
        <w:rPr>
          <w:b/>
          <w:i/>
          <w:szCs w:val="22"/>
          <w:lang w:val="en-US" w:eastAsia="ko-KR"/>
        </w:rPr>
        <w:t>gNBs</w:t>
      </w:r>
      <w:proofErr w:type="spellEnd"/>
      <w:r w:rsidRPr="0036061B">
        <w:rPr>
          <w:b/>
          <w:i/>
          <w:szCs w:val="22"/>
          <w:lang w:val="en-US" w:eastAsia="ko-KR"/>
        </w:rPr>
        <w:t xml:space="preserve"> in the network</w:t>
      </w:r>
    </w:p>
    <w:p w14:paraId="4D8F2176" w14:textId="77777777" w:rsidR="003A0F51" w:rsidRPr="0036061B" w:rsidRDefault="003A0F51" w:rsidP="003A0F51">
      <w:pPr>
        <w:pStyle w:val="ac"/>
        <w:numPr>
          <w:ilvl w:val="0"/>
          <w:numId w:val="44"/>
        </w:numPr>
        <w:ind w:leftChars="0"/>
        <w:rPr>
          <w:b/>
          <w:i/>
          <w:szCs w:val="22"/>
          <w:lang w:val="en-US" w:eastAsia="ko-KR"/>
        </w:rPr>
      </w:pPr>
      <w:r w:rsidRPr="0036061B">
        <w:rPr>
          <w:b/>
          <w:i/>
          <w:szCs w:val="22"/>
          <w:lang w:val="en-US" w:eastAsia="ko-KR"/>
        </w:rPr>
        <w:t>Inter-band CLI is considered</w:t>
      </w:r>
    </w:p>
    <w:p w14:paraId="07038FC0" w14:textId="77777777" w:rsidR="003A0F51" w:rsidRPr="0036061B" w:rsidRDefault="003A0F51" w:rsidP="003A0F51">
      <w:pPr>
        <w:pStyle w:val="ac"/>
        <w:numPr>
          <w:ilvl w:val="0"/>
          <w:numId w:val="44"/>
        </w:numPr>
        <w:ind w:leftChars="0"/>
        <w:rPr>
          <w:b/>
          <w:i/>
          <w:szCs w:val="22"/>
          <w:lang w:val="en-US" w:eastAsia="ko-KR"/>
        </w:rPr>
      </w:pPr>
      <w:r w:rsidRPr="0036061B">
        <w:rPr>
          <w:b/>
          <w:i/>
          <w:szCs w:val="22"/>
          <w:lang w:val="en-US" w:eastAsia="ko-KR"/>
        </w:rPr>
        <w:t xml:space="preserve">SBFD/non-SBFD </w:t>
      </w:r>
      <w:proofErr w:type="spellStart"/>
      <w:r w:rsidRPr="0036061B">
        <w:rPr>
          <w:b/>
          <w:i/>
          <w:szCs w:val="22"/>
          <w:lang w:val="en-US" w:eastAsia="ko-KR"/>
        </w:rPr>
        <w:t>gNBs</w:t>
      </w:r>
      <w:proofErr w:type="spellEnd"/>
      <w:r w:rsidRPr="0036061B">
        <w:rPr>
          <w:b/>
          <w:i/>
          <w:szCs w:val="22"/>
          <w:lang w:val="en-US" w:eastAsia="ko-KR"/>
        </w:rPr>
        <w:t xml:space="preserve"> and SBFD aware/unaware UEs in the network</w:t>
      </w:r>
    </w:p>
    <w:p w14:paraId="1153658D" w14:textId="062FA4E2" w:rsidR="009A12FE" w:rsidRPr="003A0F51" w:rsidRDefault="009A12FE" w:rsidP="00FD5C3C">
      <w:pPr>
        <w:suppressAutoHyphens/>
        <w:rPr>
          <w:b/>
          <w:bCs/>
          <w:i/>
          <w:lang w:val="en-US" w:eastAsia="ko-KR"/>
        </w:rPr>
      </w:pPr>
    </w:p>
    <w:p w14:paraId="23D53B4F" w14:textId="77777777" w:rsidR="003A0F51" w:rsidRPr="0036061B" w:rsidRDefault="003A0F51" w:rsidP="003A0F51">
      <w:pPr>
        <w:rPr>
          <w:b/>
          <w:i/>
          <w:szCs w:val="22"/>
          <w:lang w:val="en-US" w:eastAsia="ko-KR"/>
        </w:rPr>
      </w:pPr>
      <w:r w:rsidRPr="0036061B">
        <w:rPr>
          <w:b/>
          <w:i/>
          <w:szCs w:val="22"/>
          <w:lang w:val="en-US" w:eastAsia="ko-KR"/>
        </w:rPr>
        <w:t xml:space="preserve">Proposal 2. Aligned SBFD configuration among </w:t>
      </w:r>
      <w:proofErr w:type="spellStart"/>
      <w:r w:rsidRPr="0036061B">
        <w:rPr>
          <w:b/>
          <w:i/>
          <w:szCs w:val="22"/>
          <w:lang w:val="en-US" w:eastAsia="ko-KR"/>
        </w:rPr>
        <w:t>gNBs</w:t>
      </w:r>
      <w:proofErr w:type="spellEnd"/>
      <w:r w:rsidRPr="0036061B">
        <w:rPr>
          <w:b/>
          <w:i/>
          <w:szCs w:val="22"/>
          <w:lang w:val="en-US" w:eastAsia="ko-KR"/>
        </w:rPr>
        <w:t xml:space="preserve"> is baseline scenario.</w:t>
      </w:r>
    </w:p>
    <w:p w14:paraId="46510610" w14:textId="77777777" w:rsidR="003A0F51" w:rsidRPr="0036061B" w:rsidRDefault="003A0F51" w:rsidP="003A0F51">
      <w:pPr>
        <w:pStyle w:val="ac"/>
        <w:numPr>
          <w:ilvl w:val="0"/>
          <w:numId w:val="44"/>
        </w:numPr>
        <w:ind w:leftChars="0"/>
        <w:rPr>
          <w:b/>
          <w:i/>
          <w:szCs w:val="22"/>
          <w:lang w:val="en-US" w:eastAsia="ko-KR"/>
        </w:rPr>
      </w:pPr>
      <w:r w:rsidRPr="0036061B">
        <w:rPr>
          <w:b/>
          <w:i/>
          <w:szCs w:val="22"/>
          <w:lang w:val="en-US" w:eastAsia="ko-KR"/>
        </w:rPr>
        <w:t xml:space="preserve">FFS: unaligned SBFD configuration among </w:t>
      </w:r>
      <w:proofErr w:type="spellStart"/>
      <w:r w:rsidRPr="0036061B">
        <w:rPr>
          <w:b/>
          <w:i/>
          <w:szCs w:val="22"/>
          <w:lang w:val="en-US" w:eastAsia="ko-KR"/>
        </w:rPr>
        <w:t>gNBs</w:t>
      </w:r>
      <w:proofErr w:type="spellEnd"/>
    </w:p>
    <w:p w14:paraId="6CD524C0" w14:textId="2DCC895F" w:rsidR="00243608" w:rsidRPr="003A0F51" w:rsidRDefault="00243608" w:rsidP="00FD5C3C">
      <w:pPr>
        <w:suppressAutoHyphens/>
        <w:rPr>
          <w:b/>
          <w:bCs/>
          <w:i/>
          <w:lang w:val="en-US" w:eastAsia="ko-KR"/>
        </w:rPr>
      </w:pPr>
    </w:p>
    <w:p w14:paraId="04E18AE8" w14:textId="77777777" w:rsidR="003A0F51" w:rsidRPr="0036061B" w:rsidRDefault="003A0F51" w:rsidP="003A0F51">
      <w:pPr>
        <w:rPr>
          <w:b/>
          <w:i/>
          <w:lang w:val="en-US" w:eastAsia="ko-KR"/>
        </w:rPr>
      </w:pPr>
      <w:r>
        <w:rPr>
          <w:b/>
          <w:i/>
          <w:lang w:val="en-US" w:eastAsia="ko-KR"/>
        </w:rPr>
        <w:t>Observation</w:t>
      </w:r>
      <w:r w:rsidRPr="0036061B">
        <w:rPr>
          <w:b/>
          <w:i/>
          <w:lang w:val="en-US" w:eastAsia="ko-KR"/>
        </w:rPr>
        <w:t xml:space="preserve"> </w:t>
      </w:r>
      <w:r>
        <w:rPr>
          <w:b/>
          <w:i/>
          <w:lang w:val="en-US" w:eastAsia="ko-KR"/>
        </w:rPr>
        <w:t>1</w:t>
      </w:r>
      <w:r w:rsidRPr="0036061B">
        <w:rPr>
          <w:b/>
          <w:i/>
          <w:lang w:val="en-US" w:eastAsia="ko-KR"/>
        </w:rPr>
        <w:t>. For SBFD-specific inter-</w:t>
      </w:r>
      <w:proofErr w:type="spellStart"/>
      <w:r w:rsidRPr="0036061B">
        <w:rPr>
          <w:b/>
          <w:i/>
          <w:lang w:val="en-US" w:eastAsia="ko-KR"/>
        </w:rPr>
        <w:t>gNB</w:t>
      </w:r>
      <w:proofErr w:type="spellEnd"/>
      <w:r w:rsidRPr="0036061B">
        <w:rPr>
          <w:b/>
          <w:i/>
          <w:lang w:val="en-US" w:eastAsia="ko-KR"/>
        </w:rPr>
        <w:t xml:space="preserve"> CLI</w:t>
      </w:r>
      <w:r>
        <w:rPr>
          <w:b/>
          <w:i/>
          <w:lang w:val="en-US" w:eastAsia="ko-KR"/>
        </w:rPr>
        <w:t xml:space="preserve"> </w:t>
      </w:r>
      <w:r>
        <w:rPr>
          <w:rFonts w:hint="eastAsia"/>
          <w:b/>
          <w:i/>
          <w:lang w:val="en-US" w:eastAsia="ko-KR"/>
        </w:rPr>
        <w:t xml:space="preserve">of </w:t>
      </w:r>
      <w:r>
        <w:rPr>
          <w:b/>
          <w:i/>
          <w:lang w:val="en-US" w:eastAsia="ko-KR"/>
        </w:rPr>
        <w:t>aligned SBFD configuration</w:t>
      </w:r>
      <w:r w:rsidRPr="0036061B">
        <w:rPr>
          <w:b/>
          <w:i/>
          <w:lang w:val="en-US" w:eastAsia="ko-KR"/>
        </w:rPr>
        <w:t xml:space="preserve">, </w:t>
      </w:r>
    </w:p>
    <w:p w14:paraId="5B9AA392" w14:textId="77777777" w:rsidR="003A0F51" w:rsidRPr="006C5C2E" w:rsidRDefault="003A0F51" w:rsidP="003A0F51">
      <w:pPr>
        <w:pStyle w:val="ac"/>
        <w:numPr>
          <w:ilvl w:val="0"/>
          <w:numId w:val="44"/>
        </w:numPr>
        <w:ind w:leftChars="0"/>
        <w:rPr>
          <w:b/>
          <w:i/>
          <w:lang w:val="en-US" w:eastAsia="ko-KR"/>
        </w:rPr>
      </w:pPr>
      <w:r w:rsidRPr="006C5C2E">
        <w:rPr>
          <w:b/>
          <w:i/>
          <w:lang w:val="en-US" w:eastAsia="ko-KR"/>
        </w:rPr>
        <w:t xml:space="preserve">SBFD </w:t>
      </w:r>
      <w:proofErr w:type="spellStart"/>
      <w:r w:rsidRPr="006C5C2E">
        <w:rPr>
          <w:b/>
          <w:i/>
          <w:lang w:val="en-US" w:eastAsia="ko-KR"/>
        </w:rPr>
        <w:t>gNB</w:t>
      </w:r>
      <w:proofErr w:type="spellEnd"/>
      <w:r w:rsidRPr="006C5C2E">
        <w:rPr>
          <w:b/>
          <w:i/>
          <w:lang w:val="en-US" w:eastAsia="ko-KR"/>
        </w:rPr>
        <w:t xml:space="preserve"> is potential victim </w:t>
      </w:r>
      <w:proofErr w:type="spellStart"/>
      <w:r w:rsidRPr="006C5C2E">
        <w:rPr>
          <w:b/>
          <w:i/>
          <w:lang w:val="en-US" w:eastAsia="ko-KR"/>
        </w:rPr>
        <w:t>gNB</w:t>
      </w:r>
      <w:proofErr w:type="spellEnd"/>
      <w:r w:rsidRPr="006C5C2E">
        <w:rPr>
          <w:b/>
          <w:i/>
          <w:lang w:val="en-US" w:eastAsia="ko-KR"/>
        </w:rPr>
        <w:t xml:space="preserve"> for both </w:t>
      </w:r>
      <w:r>
        <w:rPr>
          <w:b/>
          <w:i/>
          <w:lang w:val="en-US" w:eastAsia="ko-KR"/>
        </w:rPr>
        <w:t>i</w:t>
      </w:r>
      <w:r w:rsidRPr="006C5C2E">
        <w:rPr>
          <w:b/>
          <w:i/>
          <w:lang w:val="en-US" w:eastAsia="ko-KR"/>
        </w:rPr>
        <w:t>ntra-</w:t>
      </w:r>
      <w:proofErr w:type="spellStart"/>
      <w:r w:rsidRPr="006C5C2E">
        <w:rPr>
          <w:b/>
          <w:i/>
          <w:lang w:val="en-US" w:eastAsia="ko-KR"/>
        </w:rPr>
        <w:t>subband</w:t>
      </w:r>
      <w:proofErr w:type="spellEnd"/>
      <w:r w:rsidRPr="006C5C2E">
        <w:rPr>
          <w:b/>
          <w:i/>
          <w:lang w:val="en-US" w:eastAsia="ko-KR"/>
        </w:rPr>
        <w:t xml:space="preserve"> </w:t>
      </w:r>
      <w:r>
        <w:rPr>
          <w:b/>
          <w:i/>
          <w:lang w:val="en-US" w:eastAsia="ko-KR"/>
        </w:rPr>
        <w:t>and inter-</w:t>
      </w:r>
      <w:proofErr w:type="spellStart"/>
      <w:r>
        <w:rPr>
          <w:b/>
          <w:i/>
          <w:lang w:val="en-US" w:eastAsia="ko-KR"/>
        </w:rPr>
        <w:t>subband</w:t>
      </w:r>
      <w:proofErr w:type="spellEnd"/>
      <w:r>
        <w:rPr>
          <w:b/>
          <w:i/>
          <w:lang w:val="en-US" w:eastAsia="ko-KR"/>
        </w:rPr>
        <w:t xml:space="preserve"> CLI.</w:t>
      </w:r>
    </w:p>
    <w:p w14:paraId="56820835" w14:textId="77777777" w:rsidR="003A0F51" w:rsidRPr="0036061B" w:rsidRDefault="003A0F51" w:rsidP="003A0F51">
      <w:pPr>
        <w:pStyle w:val="ac"/>
        <w:numPr>
          <w:ilvl w:val="0"/>
          <w:numId w:val="44"/>
        </w:numPr>
        <w:ind w:leftChars="0"/>
        <w:rPr>
          <w:b/>
          <w:i/>
          <w:lang w:val="en-US" w:eastAsia="ko-KR"/>
        </w:rPr>
      </w:pPr>
      <w:r>
        <w:rPr>
          <w:b/>
          <w:i/>
          <w:lang w:val="en-US" w:eastAsia="ko-KR"/>
        </w:rPr>
        <w:t>Intra-</w:t>
      </w:r>
      <w:proofErr w:type="spellStart"/>
      <w:r>
        <w:rPr>
          <w:b/>
          <w:i/>
          <w:lang w:val="en-US" w:eastAsia="ko-KR"/>
        </w:rPr>
        <w:t>subband</w:t>
      </w:r>
      <w:proofErr w:type="spellEnd"/>
      <w:r>
        <w:rPr>
          <w:b/>
          <w:i/>
          <w:lang w:val="en-US" w:eastAsia="ko-KR"/>
        </w:rPr>
        <w:t xml:space="preserve"> and inter-</w:t>
      </w:r>
      <w:proofErr w:type="spellStart"/>
      <w:r>
        <w:rPr>
          <w:b/>
          <w:i/>
          <w:lang w:val="en-US" w:eastAsia="ko-KR"/>
        </w:rPr>
        <w:t>subband</w:t>
      </w:r>
      <w:proofErr w:type="spellEnd"/>
      <w:r>
        <w:rPr>
          <w:b/>
          <w:i/>
          <w:lang w:val="en-US" w:eastAsia="ko-KR"/>
        </w:rPr>
        <w:t xml:space="preserve"> CLI can be measured within UL </w:t>
      </w:r>
      <w:proofErr w:type="spellStart"/>
      <w:r>
        <w:rPr>
          <w:b/>
          <w:i/>
          <w:lang w:val="en-US" w:eastAsia="ko-KR"/>
        </w:rPr>
        <w:t>subband</w:t>
      </w:r>
      <w:proofErr w:type="spellEnd"/>
      <w:r>
        <w:rPr>
          <w:b/>
          <w:i/>
          <w:lang w:val="en-US" w:eastAsia="ko-KR"/>
        </w:rPr>
        <w:t xml:space="preserve"> by victim </w:t>
      </w:r>
      <w:proofErr w:type="spellStart"/>
      <w:r>
        <w:rPr>
          <w:b/>
          <w:i/>
          <w:lang w:val="en-US" w:eastAsia="ko-KR"/>
        </w:rPr>
        <w:t>gNB</w:t>
      </w:r>
      <w:proofErr w:type="spellEnd"/>
      <w:r>
        <w:rPr>
          <w:b/>
          <w:i/>
          <w:lang w:val="en-US" w:eastAsia="ko-KR"/>
        </w:rPr>
        <w:t>.</w:t>
      </w:r>
    </w:p>
    <w:p w14:paraId="1ABEC34D" w14:textId="69A3FD6A" w:rsidR="00243608" w:rsidRPr="003A0F51" w:rsidRDefault="00243608" w:rsidP="00FD5C3C">
      <w:pPr>
        <w:suppressAutoHyphens/>
        <w:rPr>
          <w:b/>
          <w:bCs/>
          <w:i/>
          <w:lang w:val="en-US" w:eastAsia="ko-KR"/>
        </w:rPr>
      </w:pPr>
    </w:p>
    <w:p w14:paraId="4BA3F907" w14:textId="77777777" w:rsidR="003A0F51" w:rsidRPr="0036061B" w:rsidRDefault="003A0F51" w:rsidP="003A0F51">
      <w:pPr>
        <w:rPr>
          <w:b/>
          <w:i/>
          <w:lang w:val="en-US" w:eastAsia="ko-KR"/>
        </w:rPr>
      </w:pPr>
      <w:r>
        <w:rPr>
          <w:b/>
          <w:i/>
          <w:lang w:val="en-US" w:eastAsia="ko-KR"/>
        </w:rPr>
        <w:t>Observation</w:t>
      </w:r>
      <w:r w:rsidRPr="0036061B">
        <w:rPr>
          <w:b/>
          <w:i/>
          <w:lang w:val="en-US" w:eastAsia="ko-KR"/>
        </w:rPr>
        <w:t xml:space="preserve"> </w:t>
      </w:r>
      <w:r>
        <w:rPr>
          <w:b/>
          <w:i/>
          <w:lang w:val="en-US" w:eastAsia="ko-KR"/>
        </w:rPr>
        <w:t>2</w:t>
      </w:r>
      <w:r w:rsidRPr="0036061B">
        <w:rPr>
          <w:b/>
          <w:i/>
          <w:lang w:val="en-US" w:eastAsia="ko-KR"/>
        </w:rPr>
        <w:t>. For SBFD-specific inter-</w:t>
      </w:r>
      <w:r>
        <w:rPr>
          <w:b/>
          <w:i/>
          <w:lang w:val="en-US" w:eastAsia="ko-KR"/>
        </w:rPr>
        <w:t xml:space="preserve">UE </w:t>
      </w:r>
      <w:r w:rsidRPr="0036061B">
        <w:rPr>
          <w:b/>
          <w:i/>
          <w:lang w:val="en-US" w:eastAsia="ko-KR"/>
        </w:rPr>
        <w:t>CLI</w:t>
      </w:r>
      <w:r>
        <w:rPr>
          <w:b/>
          <w:i/>
          <w:lang w:val="en-US" w:eastAsia="ko-KR"/>
        </w:rPr>
        <w:t xml:space="preserve"> </w:t>
      </w:r>
      <w:r>
        <w:rPr>
          <w:rFonts w:hint="eastAsia"/>
          <w:b/>
          <w:i/>
          <w:lang w:val="en-US" w:eastAsia="ko-KR"/>
        </w:rPr>
        <w:t xml:space="preserve">of </w:t>
      </w:r>
      <w:r>
        <w:rPr>
          <w:b/>
          <w:i/>
          <w:lang w:val="en-US" w:eastAsia="ko-KR"/>
        </w:rPr>
        <w:t>aligned SBFD configuration</w:t>
      </w:r>
      <w:r w:rsidRPr="0036061B">
        <w:rPr>
          <w:b/>
          <w:i/>
          <w:lang w:val="en-US" w:eastAsia="ko-KR"/>
        </w:rPr>
        <w:t xml:space="preserve">, </w:t>
      </w:r>
    </w:p>
    <w:p w14:paraId="6C955F5A" w14:textId="77777777" w:rsidR="003A0F51" w:rsidRDefault="003A0F51" w:rsidP="003A0F51">
      <w:pPr>
        <w:pStyle w:val="ac"/>
        <w:numPr>
          <w:ilvl w:val="0"/>
          <w:numId w:val="44"/>
        </w:numPr>
        <w:ind w:leftChars="0"/>
        <w:rPr>
          <w:b/>
          <w:i/>
          <w:lang w:val="en-US" w:eastAsia="ko-KR"/>
        </w:rPr>
      </w:pPr>
      <w:r>
        <w:rPr>
          <w:b/>
          <w:i/>
          <w:lang w:val="en-US" w:eastAsia="ko-KR"/>
        </w:rPr>
        <w:t>SBFD aware UE is potential aggressor UE for every case; inter-cell intra-</w:t>
      </w:r>
      <w:proofErr w:type="spellStart"/>
      <w:r>
        <w:rPr>
          <w:b/>
          <w:i/>
          <w:lang w:val="en-US" w:eastAsia="ko-KR"/>
        </w:rPr>
        <w:t>subband</w:t>
      </w:r>
      <w:proofErr w:type="spellEnd"/>
      <w:r>
        <w:rPr>
          <w:b/>
          <w:i/>
          <w:lang w:val="en-US" w:eastAsia="ko-KR"/>
        </w:rPr>
        <w:t>, inter-cell inter-</w:t>
      </w:r>
      <w:proofErr w:type="spellStart"/>
      <w:r>
        <w:rPr>
          <w:b/>
          <w:i/>
          <w:lang w:val="en-US" w:eastAsia="ko-KR"/>
        </w:rPr>
        <w:t>subband</w:t>
      </w:r>
      <w:proofErr w:type="spellEnd"/>
      <w:r>
        <w:rPr>
          <w:b/>
          <w:i/>
          <w:lang w:val="en-US" w:eastAsia="ko-KR"/>
        </w:rPr>
        <w:t>, intra-cell inter-</w:t>
      </w:r>
      <w:proofErr w:type="spellStart"/>
      <w:r>
        <w:rPr>
          <w:b/>
          <w:i/>
          <w:lang w:val="en-US" w:eastAsia="ko-KR"/>
        </w:rPr>
        <w:t>subband</w:t>
      </w:r>
      <w:proofErr w:type="spellEnd"/>
      <w:r>
        <w:rPr>
          <w:b/>
          <w:i/>
          <w:lang w:val="en-US" w:eastAsia="ko-KR"/>
        </w:rPr>
        <w:t>, intra-cell intra-</w:t>
      </w:r>
      <w:proofErr w:type="spellStart"/>
      <w:r>
        <w:rPr>
          <w:b/>
          <w:i/>
          <w:lang w:val="en-US" w:eastAsia="ko-KR"/>
        </w:rPr>
        <w:t>subband</w:t>
      </w:r>
      <w:proofErr w:type="spellEnd"/>
      <w:r>
        <w:rPr>
          <w:b/>
          <w:i/>
          <w:lang w:val="en-US" w:eastAsia="ko-KR"/>
        </w:rPr>
        <w:t xml:space="preserve"> CLI.</w:t>
      </w:r>
    </w:p>
    <w:p w14:paraId="3977E96B" w14:textId="77777777" w:rsidR="003A0F51" w:rsidRDefault="003A0F51" w:rsidP="003A0F51">
      <w:pPr>
        <w:pStyle w:val="ac"/>
        <w:numPr>
          <w:ilvl w:val="0"/>
          <w:numId w:val="44"/>
        </w:numPr>
        <w:ind w:leftChars="0"/>
        <w:rPr>
          <w:b/>
          <w:i/>
          <w:lang w:val="en-US" w:eastAsia="ko-KR"/>
        </w:rPr>
      </w:pPr>
      <w:r w:rsidRPr="00060A76">
        <w:rPr>
          <w:b/>
          <w:i/>
          <w:lang w:val="en-US" w:eastAsia="ko-KR"/>
        </w:rPr>
        <w:t>Inter-cell intra-</w:t>
      </w:r>
      <w:proofErr w:type="spellStart"/>
      <w:r w:rsidRPr="00060A76">
        <w:rPr>
          <w:b/>
          <w:i/>
          <w:lang w:val="en-US" w:eastAsia="ko-KR"/>
        </w:rPr>
        <w:t>subband</w:t>
      </w:r>
      <w:proofErr w:type="spellEnd"/>
      <w:r w:rsidRPr="00060A76">
        <w:rPr>
          <w:b/>
          <w:i/>
          <w:lang w:val="en-US" w:eastAsia="ko-KR"/>
        </w:rPr>
        <w:t xml:space="preserve"> CLI and intra-cell intra-</w:t>
      </w:r>
      <w:proofErr w:type="spellStart"/>
      <w:r w:rsidRPr="00060A76">
        <w:rPr>
          <w:b/>
          <w:i/>
          <w:lang w:val="en-US" w:eastAsia="ko-KR"/>
        </w:rPr>
        <w:t>subband</w:t>
      </w:r>
      <w:proofErr w:type="spellEnd"/>
      <w:r w:rsidRPr="00060A76">
        <w:rPr>
          <w:b/>
          <w:i/>
          <w:lang w:val="en-US" w:eastAsia="ko-KR"/>
        </w:rPr>
        <w:t xml:space="preserve"> CLI can be measured within DL band in terms of RSRP/RSSI</w:t>
      </w:r>
    </w:p>
    <w:p w14:paraId="48429319" w14:textId="77777777" w:rsidR="003A0F51" w:rsidRPr="00060A76" w:rsidRDefault="003A0F51" w:rsidP="003A0F51">
      <w:pPr>
        <w:pStyle w:val="ac"/>
        <w:numPr>
          <w:ilvl w:val="1"/>
          <w:numId w:val="44"/>
        </w:numPr>
        <w:ind w:leftChars="0"/>
        <w:rPr>
          <w:b/>
          <w:i/>
          <w:lang w:val="en-US" w:eastAsia="ko-KR"/>
        </w:rPr>
      </w:pPr>
      <w:r>
        <w:rPr>
          <w:b/>
          <w:i/>
          <w:lang w:val="en-US" w:eastAsia="ko-KR"/>
        </w:rPr>
        <w:t>For inter-cell intra-</w:t>
      </w:r>
      <w:proofErr w:type="spellStart"/>
      <w:r>
        <w:rPr>
          <w:b/>
          <w:i/>
          <w:lang w:val="en-US" w:eastAsia="ko-KR"/>
        </w:rPr>
        <w:t>subband</w:t>
      </w:r>
      <w:proofErr w:type="spellEnd"/>
      <w:r>
        <w:rPr>
          <w:b/>
          <w:i/>
          <w:lang w:val="en-US" w:eastAsia="ko-KR"/>
        </w:rPr>
        <w:t xml:space="preserve"> CLI, it can be measured by victim UE within UL </w:t>
      </w:r>
      <w:proofErr w:type="spellStart"/>
      <w:r>
        <w:rPr>
          <w:b/>
          <w:i/>
          <w:lang w:val="en-US" w:eastAsia="ko-KR"/>
        </w:rPr>
        <w:t>subband</w:t>
      </w:r>
      <w:proofErr w:type="spellEnd"/>
      <w:r>
        <w:rPr>
          <w:b/>
          <w:i/>
          <w:lang w:val="en-US" w:eastAsia="ko-KR"/>
        </w:rPr>
        <w:t xml:space="preserve"> in terms of RSRP/RSSI.</w:t>
      </w:r>
    </w:p>
    <w:p w14:paraId="3D120F22" w14:textId="77777777" w:rsidR="003A0F51" w:rsidRPr="0036061B" w:rsidRDefault="003A0F51" w:rsidP="003A0F51">
      <w:pPr>
        <w:pStyle w:val="ac"/>
        <w:numPr>
          <w:ilvl w:val="0"/>
          <w:numId w:val="44"/>
        </w:numPr>
        <w:ind w:leftChars="0"/>
        <w:rPr>
          <w:b/>
          <w:i/>
          <w:lang w:val="en-US" w:eastAsia="ko-KR"/>
        </w:rPr>
      </w:pPr>
      <w:r>
        <w:rPr>
          <w:b/>
          <w:i/>
          <w:lang w:val="en-US" w:eastAsia="ko-KR"/>
        </w:rPr>
        <w:t>Inter-cell inter-</w:t>
      </w:r>
      <w:proofErr w:type="spellStart"/>
      <w:r>
        <w:rPr>
          <w:b/>
          <w:i/>
          <w:lang w:val="en-US" w:eastAsia="ko-KR"/>
        </w:rPr>
        <w:t>subband</w:t>
      </w:r>
      <w:proofErr w:type="spellEnd"/>
      <w:r>
        <w:rPr>
          <w:b/>
          <w:i/>
          <w:lang w:val="en-US" w:eastAsia="ko-KR"/>
        </w:rPr>
        <w:t xml:space="preserve"> and intra-cell inter-</w:t>
      </w:r>
      <w:proofErr w:type="spellStart"/>
      <w:r>
        <w:rPr>
          <w:b/>
          <w:i/>
          <w:lang w:val="en-US" w:eastAsia="ko-KR"/>
        </w:rPr>
        <w:t>subband</w:t>
      </w:r>
      <w:proofErr w:type="spellEnd"/>
      <w:r>
        <w:rPr>
          <w:b/>
          <w:i/>
          <w:lang w:val="en-US" w:eastAsia="ko-KR"/>
        </w:rPr>
        <w:t xml:space="preserve"> CLI can be measured within DL </w:t>
      </w:r>
      <w:proofErr w:type="spellStart"/>
      <w:r>
        <w:rPr>
          <w:b/>
          <w:i/>
          <w:lang w:val="en-US" w:eastAsia="ko-KR"/>
        </w:rPr>
        <w:t>subband</w:t>
      </w:r>
      <w:proofErr w:type="spellEnd"/>
      <w:r>
        <w:rPr>
          <w:b/>
          <w:i/>
          <w:lang w:val="en-US" w:eastAsia="ko-KR"/>
        </w:rPr>
        <w:t xml:space="preserve"> (or DL band) in terms of RSSI.</w:t>
      </w:r>
    </w:p>
    <w:p w14:paraId="533DCCAF" w14:textId="77777777" w:rsidR="00243608" w:rsidRPr="003A0F51" w:rsidRDefault="00243608" w:rsidP="00FD5C3C">
      <w:pPr>
        <w:suppressAutoHyphens/>
        <w:rPr>
          <w:b/>
          <w:bCs/>
          <w:i/>
          <w:lang w:val="en-US" w:eastAsia="ko-KR"/>
        </w:rPr>
      </w:pPr>
    </w:p>
    <w:p w14:paraId="11D1B0FA" w14:textId="77777777" w:rsidR="003A0F51" w:rsidRPr="0036061B" w:rsidRDefault="003A0F51" w:rsidP="003A0F51">
      <w:pPr>
        <w:rPr>
          <w:b/>
          <w:i/>
          <w:lang w:val="en-US" w:eastAsia="ko-KR"/>
        </w:rPr>
      </w:pPr>
      <w:r w:rsidRPr="0036061B">
        <w:rPr>
          <w:b/>
          <w:i/>
          <w:lang w:val="en-US" w:eastAsia="ko-KR"/>
        </w:rPr>
        <w:t xml:space="preserve">Proposal </w:t>
      </w:r>
      <w:r>
        <w:rPr>
          <w:b/>
          <w:i/>
          <w:lang w:val="en-US" w:eastAsia="ko-KR"/>
        </w:rPr>
        <w:t>3</w:t>
      </w:r>
      <w:r w:rsidRPr="0036061B">
        <w:rPr>
          <w:b/>
          <w:i/>
          <w:lang w:val="en-US" w:eastAsia="ko-KR"/>
        </w:rPr>
        <w:t>. For inter-UE inter-</w:t>
      </w:r>
      <w:proofErr w:type="spellStart"/>
      <w:r w:rsidRPr="0036061B">
        <w:rPr>
          <w:b/>
          <w:i/>
          <w:lang w:val="en-US" w:eastAsia="ko-KR"/>
        </w:rPr>
        <w:t>subband</w:t>
      </w:r>
      <w:proofErr w:type="spellEnd"/>
      <w:r w:rsidRPr="0036061B">
        <w:rPr>
          <w:b/>
          <w:i/>
          <w:lang w:val="en-US" w:eastAsia="ko-KR"/>
        </w:rPr>
        <w:t xml:space="preserve"> CLI measurement described in TS 38.858, all of </w:t>
      </w:r>
      <w:r>
        <w:rPr>
          <w:b/>
          <w:i/>
          <w:lang w:val="en-US" w:eastAsia="ko-KR"/>
        </w:rPr>
        <w:t xml:space="preserve">the listed </w:t>
      </w:r>
      <w:r w:rsidRPr="0036061B">
        <w:rPr>
          <w:b/>
          <w:i/>
          <w:lang w:val="en-US" w:eastAsia="ko-KR"/>
        </w:rPr>
        <w:t xml:space="preserve">methods </w:t>
      </w:r>
      <w:r>
        <w:rPr>
          <w:b/>
          <w:i/>
          <w:lang w:val="en-US" w:eastAsia="ko-KR"/>
        </w:rPr>
        <w:t>are supported</w:t>
      </w:r>
      <w:r w:rsidRPr="0036061B">
        <w:rPr>
          <w:b/>
          <w:i/>
          <w:lang w:val="en-US" w:eastAsia="ko-KR"/>
        </w:rPr>
        <w:t>.</w:t>
      </w:r>
    </w:p>
    <w:p w14:paraId="2D2156DF" w14:textId="42FE650E" w:rsidR="00A37723" w:rsidRPr="003A0F51" w:rsidRDefault="00A37723" w:rsidP="00FD5C3C">
      <w:pPr>
        <w:rPr>
          <w:rFonts w:eastAsia="바탕체"/>
          <w:b/>
          <w:u w:val="single"/>
          <w:lang w:val="en-US" w:eastAsia="ko-KR"/>
        </w:rPr>
      </w:pPr>
    </w:p>
    <w:p w14:paraId="0F08FA47" w14:textId="77777777" w:rsidR="003A0F51" w:rsidRPr="0036061B" w:rsidRDefault="003A0F51" w:rsidP="003A0F51">
      <w:pPr>
        <w:rPr>
          <w:b/>
          <w:i/>
          <w:lang w:val="en-US" w:eastAsia="ko-KR"/>
        </w:rPr>
      </w:pPr>
      <w:r w:rsidRPr="0036061B">
        <w:rPr>
          <w:b/>
          <w:i/>
          <w:lang w:val="en-US" w:eastAsia="ko-KR"/>
        </w:rPr>
        <w:t xml:space="preserve">Proposal </w:t>
      </w:r>
      <w:r>
        <w:rPr>
          <w:b/>
          <w:i/>
          <w:lang w:val="en-US" w:eastAsia="ko-KR"/>
        </w:rPr>
        <w:t>4</w:t>
      </w:r>
      <w:r w:rsidRPr="0036061B">
        <w:rPr>
          <w:b/>
          <w:i/>
          <w:lang w:val="en-US" w:eastAsia="ko-KR"/>
        </w:rPr>
        <w:t>.</w:t>
      </w:r>
      <w:r>
        <w:rPr>
          <w:b/>
          <w:i/>
          <w:lang w:val="en-US" w:eastAsia="ko-KR"/>
        </w:rPr>
        <w:t xml:space="preserve"> To determine how the resource of CLI-RSSI is configured considering SBFD</w:t>
      </w:r>
      <w:r w:rsidRPr="0036061B">
        <w:rPr>
          <w:b/>
          <w:i/>
          <w:lang w:val="en-US" w:eastAsia="ko-KR"/>
        </w:rPr>
        <w:t xml:space="preserve">, how DL signal/channel is configured for </w:t>
      </w:r>
      <w:proofErr w:type="spellStart"/>
      <w:r w:rsidRPr="0036061B">
        <w:rPr>
          <w:b/>
          <w:i/>
          <w:lang w:val="en-US" w:eastAsia="ko-KR"/>
        </w:rPr>
        <w:t>subband</w:t>
      </w:r>
      <w:proofErr w:type="spellEnd"/>
      <w:r w:rsidRPr="0036061B">
        <w:rPr>
          <w:b/>
          <w:i/>
          <w:lang w:val="en-US" w:eastAsia="ko-KR"/>
        </w:rPr>
        <w:t xml:space="preserve"> should be </w:t>
      </w:r>
      <w:r>
        <w:rPr>
          <w:b/>
          <w:i/>
          <w:lang w:val="en-US" w:eastAsia="ko-KR"/>
        </w:rPr>
        <w:t>accounted for</w:t>
      </w:r>
      <w:r w:rsidRPr="0036061B">
        <w:rPr>
          <w:b/>
          <w:i/>
          <w:lang w:val="en-US" w:eastAsia="ko-KR"/>
        </w:rPr>
        <w:t>.</w:t>
      </w:r>
    </w:p>
    <w:p w14:paraId="34779A7C" w14:textId="6D5C1DC1" w:rsidR="00243608" w:rsidRPr="003A0F51" w:rsidRDefault="00243608" w:rsidP="00FD5C3C">
      <w:pPr>
        <w:rPr>
          <w:rFonts w:eastAsia="바탕체"/>
          <w:b/>
          <w:u w:val="single"/>
          <w:lang w:val="en-US" w:eastAsia="ko-KR"/>
        </w:rPr>
      </w:pPr>
    </w:p>
    <w:p w14:paraId="619525A5" w14:textId="77777777" w:rsidR="003A0F51" w:rsidRPr="0036061B" w:rsidRDefault="003A0F51" w:rsidP="003A0F51">
      <w:pPr>
        <w:rPr>
          <w:b/>
          <w:i/>
          <w:lang w:val="en-US" w:eastAsia="ko-KR"/>
        </w:rPr>
      </w:pPr>
      <w:r w:rsidRPr="0036061B">
        <w:rPr>
          <w:b/>
          <w:i/>
          <w:lang w:val="en-US" w:eastAsia="ko-KR"/>
        </w:rPr>
        <w:t xml:space="preserve">Proposal </w:t>
      </w:r>
      <w:r>
        <w:rPr>
          <w:b/>
          <w:i/>
          <w:lang w:val="en-US" w:eastAsia="ko-KR"/>
        </w:rPr>
        <w:t>5</w:t>
      </w:r>
      <w:r w:rsidRPr="0036061B">
        <w:rPr>
          <w:b/>
          <w:i/>
          <w:lang w:val="en-US" w:eastAsia="ko-KR"/>
        </w:rPr>
        <w:t xml:space="preserve">. </w:t>
      </w:r>
      <w:r>
        <w:rPr>
          <w:rFonts w:hint="eastAsia"/>
          <w:b/>
          <w:i/>
          <w:lang w:val="en-US" w:eastAsia="ko-KR"/>
        </w:rPr>
        <w:t>A</w:t>
      </w:r>
      <w:r>
        <w:rPr>
          <w:b/>
          <w:i/>
          <w:lang w:val="en-US" w:eastAsia="ko-KR"/>
        </w:rPr>
        <w:t>t least s</w:t>
      </w:r>
      <w:r w:rsidRPr="0036061B">
        <w:rPr>
          <w:b/>
          <w:i/>
          <w:lang w:val="en-US" w:eastAsia="ko-KR"/>
        </w:rPr>
        <w:t xml:space="preserve">eparation of DL </w:t>
      </w:r>
      <w:proofErr w:type="spellStart"/>
      <w:r w:rsidRPr="0036061B">
        <w:rPr>
          <w:b/>
          <w:i/>
          <w:lang w:val="en-US" w:eastAsia="ko-KR"/>
        </w:rPr>
        <w:t>subband</w:t>
      </w:r>
      <w:proofErr w:type="spellEnd"/>
      <w:r w:rsidRPr="0036061B">
        <w:rPr>
          <w:b/>
          <w:i/>
          <w:lang w:val="en-US" w:eastAsia="ko-KR"/>
        </w:rPr>
        <w:t xml:space="preserve"> based CLI-RSSI </w:t>
      </w:r>
      <w:r>
        <w:rPr>
          <w:b/>
          <w:i/>
          <w:lang w:val="en-US" w:eastAsia="ko-KR"/>
        </w:rPr>
        <w:t xml:space="preserve">report </w:t>
      </w:r>
      <w:r w:rsidRPr="0036061B">
        <w:rPr>
          <w:b/>
          <w:i/>
          <w:lang w:val="en-US" w:eastAsia="ko-KR"/>
        </w:rPr>
        <w:t>and non-</w:t>
      </w:r>
      <w:proofErr w:type="spellStart"/>
      <w:r w:rsidRPr="0036061B">
        <w:rPr>
          <w:b/>
          <w:i/>
          <w:lang w:val="en-US" w:eastAsia="ko-KR"/>
        </w:rPr>
        <w:t>subband</w:t>
      </w:r>
      <w:proofErr w:type="spellEnd"/>
      <w:r w:rsidRPr="0036061B">
        <w:rPr>
          <w:b/>
          <w:i/>
          <w:lang w:val="en-US" w:eastAsia="ko-KR"/>
        </w:rPr>
        <w:t xml:space="preserve"> based CLI-RSSI </w:t>
      </w:r>
      <w:r>
        <w:rPr>
          <w:b/>
          <w:i/>
          <w:lang w:val="en-US" w:eastAsia="ko-KR"/>
        </w:rPr>
        <w:t xml:space="preserve">report </w:t>
      </w:r>
      <w:r w:rsidRPr="0036061B">
        <w:rPr>
          <w:b/>
          <w:i/>
          <w:lang w:val="en-US" w:eastAsia="ko-KR"/>
        </w:rPr>
        <w:t>is required</w:t>
      </w:r>
      <w:r>
        <w:rPr>
          <w:b/>
          <w:i/>
          <w:lang w:val="en-US" w:eastAsia="ko-KR"/>
        </w:rPr>
        <w:t xml:space="preserve"> for L3 based CLI reporting</w:t>
      </w:r>
      <w:r w:rsidRPr="0036061B">
        <w:rPr>
          <w:b/>
          <w:i/>
          <w:lang w:val="en-US" w:eastAsia="ko-KR"/>
        </w:rPr>
        <w:t>.</w:t>
      </w:r>
    </w:p>
    <w:p w14:paraId="01EE5D91" w14:textId="3865DEE6" w:rsidR="00243608" w:rsidRPr="003A0F51" w:rsidRDefault="00243608" w:rsidP="00FD5C3C">
      <w:pPr>
        <w:rPr>
          <w:rFonts w:eastAsia="바탕체"/>
          <w:b/>
          <w:u w:val="single"/>
          <w:lang w:val="en-US" w:eastAsia="ko-KR"/>
        </w:rPr>
      </w:pPr>
    </w:p>
    <w:p w14:paraId="1B4B8F6C" w14:textId="77777777" w:rsidR="003A0F51" w:rsidRPr="003A0F51" w:rsidRDefault="003A0F51" w:rsidP="003A0F51">
      <w:pPr>
        <w:rPr>
          <w:b/>
          <w:i/>
          <w:szCs w:val="22"/>
          <w:lang w:val="en-US" w:eastAsia="ko-KR"/>
        </w:rPr>
      </w:pPr>
      <w:r w:rsidRPr="003A0F51">
        <w:rPr>
          <w:b/>
          <w:i/>
          <w:szCs w:val="22"/>
          <w:lang w:val="en-US" w:eastAsia="ko-KR"/>
        </w:rPr>
        <w:lastRenderedPageBreak/>
        <w:t xml:space="preserve">Proposal 6. For </w:t>
      </w:r>
      <w:r>
        <w:rPr>
          <w:b/>
          <w:i/>
          <w:szCs w:val="22"/>
          <w:lang w:val="en-US" w:eastAsia="ko-KR"/>
        </w:rPr>
        <w:t>inter</w:t>
      </w:r>
      <w:r w:rsidRPr="003A0F51">
        <w:rPr>
          <w:b/>
          <w:i/>
          <w:szCs w:val="22"/>
          <w:lang w:val="en-US" w:eastAsia="ko-KR"/>
        </w:rPr>
        <w:t>-</w:t>
      </w:r>
      <w:proofErr w:type="spellStart"/>
      <w:r w:rsidRPr="003A0F51">
        <w:rPr>
          <w:b/>
          <w:i/>
          <w:szCs w:val="22"/>
          <w:lang w:val="en-US" w:eastAsia="ko-KR"/>
        </w:rPr>
        <w:t>gNB</w:t>
      </w:r>
      <w:proofErr w:type="spellEnd"/>
      <w:r w:rsidRPr="003A0F51">
        <w:rPr>
          <w:b/>
          <w:i/>
          <w:szCs w:val="22"/>
          <w:lang w:val="en-US" w:eastAsia="ko-KR"/>
        </w:rPr>
        <w:t xml:space="preserve"> CLI handling, spatial domain coordination is supported</w:t>
      </w:r>
    </w:p>
    <w:p w14:paraId="3CC9DAE1" w14:textId="77777777" w:rsidR="003A0F51" w:rsidRPr="003A0F51" w:rsidRDefault="003A0F51" w:rsidP="003A0F51">
      <w:pPr>
        <w:pStyle w:val="ac"/>
        <w:numPr>
          <w:ilvl w:val="0"/>
          <w:numId w:val="44"/>
        </w:numPr>
        <w:ind w:leftChars="0"/>
        <w:rPr>
          <w:b/>
          <w:i/>
          <w:szCs w:val="22"/>
          <w:lang w:val="en-US" w:eastAsia="ko-KR"/>
        </w:rPr>
      </w:pPr>
      <w:r w:rsidRPr="003A0F51">
        <w:rPr>
          <w:b/>
          <w:i/>
          <w:szCs w:val="22"/>
          <w:lang w:val="en-US" w:eastAsia="ko-KR"/>
        </w:rPr>
        <w:t xml:space="preserve">Information exchange between </w:t>
      </w:r>
      <w:proofErr w:type="spellStart"/>
      <w:r w:rsidRPr="003A0F51">
        <w:rPr>
          <w:b/>
          <w:i/>
          <w:szCs w:val="22"/>
          <w:lang w:val="en-US" w:eastAsia="ko-KR"/>
        </w:rPr>
        <w:t>gNBs</w:t>
      </w:r>
      <w:proofErr w:type="spellEnd"/>
      <w:r w:rsidRPr="003A0F51">
        <w:rPr>
          <w:b/>
          <w:i/>
          <w:szCs w:val="22"/>
          <w:lang w:val="en-US" w:eastAsia="ko-KR"/>
        </w:rPr>
        <w:t xml:space="preserve"> should be specified for channel measurement and/or SBFD configuration.</w:t>
      </w:r>
    </w:p>
    <w:p w14:paraId="3724F020" w14:textId="21E07EC0" w:rsidR="00243608" w:rsidRPr="003A0F51" w:rsidRDefault="00243608" w:rsidP="00FD5C3C">
      <w:pPr>
        <w:rPr>
          <w:rFonts w:eastAsia="바탕체"/>
          <w:b/>
          <w:u w:val="single"/>
          <w:lang w:val="en-US" w:eastAsia="ko-KR"/>
        </w:rPr>
      </w:pPr>
    </w:p>
    <w:p w14:paraId="61320EBE" w14:textId="77777777" w:rsidR="003A0F51" w:rsidRPr="0036061B" w:rsidRDefault="003A0F51" w:rsidP="003A0F51">
      <w:pPr>
        <w:rPr>
          <w:b/>
          <w:i/>
          <w:szCs w:val="22"/>
          <w:lang w:val="en-US" w:eastAsia="ko-KR"/>
        </w:rPr>
      </w:pPr>
      <w:r w:rsidRPr="0036061B">
        <w:rPr>
          <w:b/>
          <w:i/>
          <w:szCs w:val="22"/>
          <w:lang w:val="en-US" w:eastAsia="ko-KR"/>
        </w:rPr>
        <w:t xml:space="preserve">Proposal </w:t>
      </w:r>
      <w:r>
        <w:rPr>
          <w:b/>
          <w:i/>
          <w:szCs w:val="22"/>
          <w:lang w:val="en-US" w:eastAsia="ko-KR"/>
        </w:rPr>
        <w:t>7</w:t>
      </w:r>
      <w:r w:rsidRPr="0036061B">
        <w:rPr>
          <w:b/>
          <w:i/>
          <w:szCs w:val="22"/>
          <w:lang w:val="en-US" w:eastAsia="ko-KR"/>
        </w:rPr>
        <w:t xml:space="preserve">. </w:t>
      </w:r>
      <w:r>
        <w:rPr>
          <w:b/>
          <w:i/>
          <w:szCs w:val="22"/>
          <w:lang w:val="en-US" w:eastAsia="ko-KR"/>
        </w:rPr>
        <w:t>For inter-UE CLI handling, at least one of following options is supported.</w:t>
      </w:r>
    </w:p>
    <w:p w14:paraId="586C7F0A" w14:textId="77777777" w:rsidR="003A0F51" w:rsidRDefault="003A0F51" w:rsidP="003A0F51">
      <w:pPr>
        <w:pStyle w:val="ac"/>
        <w:numPr>
          <w:ilvl w:val="0"/>
          <w:numId w:val="44"/>
        </w:numPr>
        <w:ind w:leftChars="0"/>
        <w:rPr>
          <w:b/>
          <w:i/>
          <w:szCs w:val="22"/>
          <w:lang w:val="en-US" w:eastAsia="ko-KR"/>
        </w:rPr>
      </w:pPr>
      <w:r>
        <w:rPr>
          <w:b/>
          <w:i/>
          <w:szCs w:val="22"/>
          <w:lang w:val="en-US" w:eastAsia="ko-KR"/>
        </w:rPr>
        <w:t>Option 1. Enhance L3 based UE-to-UE CLI measurement/report accounting for SBFD operation</w:t>
      </w:r>
    </w:p>
    <w:p w14:paraId="555291AD" w14:textId="77777777" w:rsidR="003A0F51" w:rsidRPr="0036061B" w:rsidRDefault="003A0F51" w:rsidP="003A0F51">
      <w:pPr>
        <w:pStyle w:val="ac"/>
        <w:numPr>
          <w:ilvl w:val="0"/>
          <w:numId w:val="44"/>
        </w:numPr>
        <w:ind w:leftChars="0"/>
        <w:rPr>
          <w:b/>
          <w:i/>
          <w:szCs w:val="22"/>
          <w:lang w:val="en-US" w:eastAsia="ko-KR"/>
        </w:rPr>
      </w:pPr>
      <w:r>
        <w:rPr>
          <w:b/>
          <w:i/>
          <w:szCs w:val="22"/>
          <w:lang w:val="en-US" w:eastAsia="ko-KR"/>
        </w:rPr>
        <w:t xml:space="preserve">Option 2. Introduce </w:t>
      </w:r>
      <w:r w:rsidRPr="0036061B">
        <w:rPr>
          <w:b/>
          <w:i/>
          <w:szCs w:val="22"/>
          <w:lang w:val="en-US" w:eastAsia="ko-KR"/>
        </w:rPr>
        <w:t>L1/L2 based UE-to-UE CLI measurement/report</w:t>
      </w:r>
    </w:p>
    <w:p w14:paraId="40FE420E" w14:textId="77777777" w:rsidR="00243608" w:rsidRPr="003A0F51" w:rsidRDefault="00243608" w:rsidP="00FD5C3C">
      <w:pPr>
        <w:rPr>
          <w:rFonts w:eastAsia="바탕체"/>
          <w:b/>
          <w:u w:val="single"/>
          <w:lang w:val="en-US" w:eastAsia="ko-KR"/>
        </w:rPr>
      </w:pPr>
    </w:p>
    <w:p w14:paraId="1997D13E" w14:textId="77777777" w:rsidR="0029427D" w:rsidRPr="007A18BE" w:rsidRDefault="0029427D" w:rsidP="00FD5C3C">
      <w:pPr>
        <w:pStyle w:val="1"/>
      </w:pPr>
      <w:r w:rsidRPr="007A18BE">
        <w:rPr>
          <w:rFonts w:hint="eastAsia"/>
        </w:rPr>
        <w:t>Reference</w:t>
      </w:r>
    </w:p>
    <w:p w14:paraId="7042E706" w14:textId="3A1ADFCD" w:rsidR="0029427D" w:rsidRPr="00F3769E" w:rsidRDefault="0029427D" w:rsidP="00FD5C3C">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sidRPr="007A18BE">
        <w:rPr>
          <w:kern w:val="2"/>
          <w:lang w:eastAsia="ko-KR"/>
        </w:rPr>
        <w:t xml:space="preserve">CMCC, </w:t>
      </w:r>
      <w:r w:rsidR="00F3769E">
        <w:rPr>
          <w:kern w:val="2"/>
          <w:lang w:eastAsia="ko-KR"/>
        </w:rPr>
        <w:t>“</w:t>
      </w:r>
      <w:r w:rsidR="00F3769E" w:rsidRPr="00F3769E">
        <w:rPr>
          <w:kern w:val="2"/>
          <w:lang w:eastAsia="ko-KR"/>
        </w:rPr>
        <w:t>New WID: Evolution of NR duplex operation: Sub-band full duplex (SBFD)</w:t>
      </w:r>
      <w:r w:rsidR="00F3769E">
        <w:rPr>
          <w:kern w:val="2"/>
          <w:lang w:eastAsia="ko-KR"/>
        </w:rPr>
        <w:t>”</w:t>
      </w:r>
      <w:r w:rsidRPr="007A18BE">
        <w:rPr>
          <w:kern w:val="2"/>
          <w:lang w:eastAsia="ko-KR"/>
        </w:rPr>
        <w:t xml:space="preserve"> RP-</w:t>
      </w:r>
      <w:r w:rsidR="00F3769E">
        <w:rPr>
          <w:kern w:val="2"/>
          <w:lang w:eastAsia="ko-KR"/>
        </w:rPr>
        <w:t>234035</w:t>
      </w:r>
      <w:r w:rsidRPr="007A18BE">
        <w:rPr>
          <w:kern w:val="2"/>
          <w:lang w:eastAsia="ko-KR"/>
        </w:rPr>
        <w:t xml:space="preserve">, </w:t>
      </w:r>
      <w:r w:rsidR="00F3769E" w:rsidRPr="00F3769E">
        <w:rPr>
          <w:kern w:val="2"/>
          <w:lang w:eastAsia="ko-KR"/>
        </w:rPr>
        <w:t>Edinburgh, Scotland, December 11-15, 2023</w:t>
      </w:r>
    </w:p>
    <w:p w14:paraId="34088474" w14:textId="1737CA4B" w:rsidR="00F3769E" w:rsidRPr="00BB2280" w:rsidRDefault="00F3769E" w:rsidP="00FD5C3C">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Pr>
          <w:lang w:val="en-US" w:eastAsia="ko-KR"/>
        </w:rPr>
        <w:t>“</w:t>
      </w:r>
      <w:r w:rsidRPr="00F3769E">
        <w:rPr>
          <w:lang w:val="en-US" w:eastAsia="ko-KR"/>
        </w:rPr>
        <w:t>Study on evolution of NR duplex operation</w:t>
      </w:r>
      <w:r>
        <w:rPr>
          <w:lang w:val="en-US" w:eastAsia="ko-KR"/>
        </w:rPr>
        <w:t xml:space="preserve">”, </w:t>
      </w:r>
      <w:r w:rsidR="001E536C">
        <w:rPr>
          <w:lang w:val="en-US" w:eastAsia="ko-KR"/>
        </w:rPr>
        <w:t xml:space="preserve">3GPP </w:t>
      </w:r>
      <w:r>
        <w:rPr>
          <w:rFonts w:hint="eastAsia"/>
          <w:lang w:val="en-US" w:eastAsia="ko-KR"/>
        </w:rPr>
        <w:t>T</w:t>
      </w:r>
      <w:r>
        <w:rPr>
          <w:lang w:val="en-US" w:eastAsia="ko-KR"/>
        </w:rPr>
        <w:t>R 38.858</w:t>
      </w:r>
      <w:r w:rsidR="001E536C">
        <w:rPr>
          <w:lang w:val="en-US" w:eastAsia="ko-KR"/>
        </w:rPr>
        <w:t xml:space="preserve"> V18.0.0</w:t>
      </w:r>
    </w:p>
    <w:sectPr w:rsidR="00F3769E" w:rsidRPr="00BB2280">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B52C206" w16cex:dateUtc="2024-02-19T08:25:00Z"/>
  <w16cex:commentExtensible w16cex:durableId="60F85690" w16cex:dateUtc="2024-02-19T08:29:00Z"/>
  <w16cex:commentExtensible w16cex:durableId="60A7E2AD" w16cex:dateUtc="2024-02-19T08:40:00Z"/>
  <w16cex:commentExtensible w16cex:durableId="01085D46" w16cex:dateUtc="2024-02-19T08:45:00Z"/>
  <w16cex:commentExtensible w16cex:durableId="5535C2D1" w16cex:dateUtc="2024-02-19T08:55:00Z"/>
  <w16cex:commentExtensible w16cex:durableId="1611F689" w16cex:dateUtc="2024-02-19T08:57:00Z"/>
  <w16cex:commentExtensible w16cex:durableId="3C293480" w16cex:dateUtc="2024-02-19T10:17:00Z"/>
  <w16cex:commentExtensible w16cex:durableId="23CC7090" w16cex:dateUtc="2024-02-19T10:1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4B8EC7" w14:textId="77777777" w:rsidR="009C11EC" w:rsidRDefault="009C11EC">
      <w:pPr>
        <w:spacing w:after="0"/>
      </w:pPr>
      <w:r>
        <w:separator/>
      </w:r>
    </w:p>
    <w:p w14:paraId="76B12249" w14:textId="77777777" w:rsidR="009C11EC" w:rsidRDefault="009C11EC"/>
  </w:endnote>
  <w:endnote w:type="continuationSeparator" w:id="0">
    <w:p w14:paraId="534CC81D" w14:textId="77777777" w:rsidR="009C11EC" w:rsidRDefault="009C11EC">
      <w:pPr>
        <w:spacing w:after="0"/>
      </w:pPr>
      <w:r>
        <w:continuationSeparator/>
      </w:r>
    </w:p>
    <w:p w14:paraId="43A5CFF6" w14:textId="77777777" w:rsidR="009C11EC" w:rsidRDefault="009C11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仿宋"/>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맑은 고딕"/>
    <w:charset w:val="81"/>
    <w:family w:val="roman"/>
    <w:pitch w:val="variable"/>
    <w:sig w:usb0="800002A7" w:usb1="29D77CFB" w:usb2="00000010" w:usb3="00000000" w:csb0="00080001"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7A0C7" w14:textId="49004A12" w:rsidR="00DA3988" w:rsidRDefault="00DA3988"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25</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26</w:t>
    </w:r>
    <w:r>
      <w:rPr>
        <w:rStyle w:val="a7"/>
      </w:rPr>
      <w:fldChar w:fldCharType="end"/>
    </w:r>
    <w:r>
      <w:rPr>
        <w:rStyle w:val="a7"/>
      </w:rPr>
      <w:tab/>
    </w:r>
  </w:p>
  <w:p w14:paraId="6ACD1B95" w14:textId="77777777" w:rsidR="00DA3988" w:rsidRDefault="00DA398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6FE9B1" w14:textId="77777777" w:rsidR="009C11EC" w:rsidRDefault="009C11EC">
      <w:pPr>
        <w:spacing w:after="0"/>
      </w:pPr>
      <w:r>
        <w:separator/>
      </w:r>
    </w:p>
    <w:p w14:paraId="7364F434" w14:textId="77777777" w:rsidR="009C11EC" w:rsidRDefault="009C11EC"/>
  </w:footnote>
  <w:footnote w:type="continuationSeparator" w:id="0">
    <w:p w14:paraId="34A3AEDA" w14:textId="77777777" w:rsidR="009C11EC" w:rsidRDefault="009C11EC">
      <w:pPr>
        <w:spacing w:after="0"/>
      </w:pPr>
      <w:r>
        <w:continuationSeparator/>
      </w:r>
    </w:p>
    <w:p w14:paraId="0677A77C" w14:textId="77777777" w:rsidR="009C11EC" w:rsidRDefault="009C11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D59D5" w14:textId="77777777" w:rsidR="00DA3988" w:rsidRDefault="00DA3988">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300 ???: Month YYYY</w:t>
    </w:r>
  </w:p>
  <w:p w14:paraId="5B5ECCA2" w14:textId="77777777" w:rsidR="00DA3988" w:rsidRDefault="00DA398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6C56477"/>
    <w:multiLevelType w:val="hybridMultilevel"/>
    <w:tmpl w:val="E0907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7B300E9"/>
    <w:multiLevelType w:val="hybridMultilevel"/>
    <w:tmpl w:val="6ED203DC"/>
    <w:lvl w:ilvl="0" w:tplc="04090009">
      <w:start w:val="1"/>
      <w:numFmt w:val="bullet"/>
      <w:lvlText w:val=""/>
      <w:lvlJc w:val="left"/>
      <w:pPr>
        <w:ind w:left="400" w:hanging="400"/>
      </w:pPr>
      <w:rPr>
        <w:rFonts w:ascii="Wingdings" w:hAnsi="Wingdings" w:hint="default"/>
      </w:rPr>
    </w:lvl>
    <w:lvl w:ilvl="1" w:tplc="798A0776">
      <w:start w:val="1"/>
      <w:numFmt w:val="bullet"/>
      <w:lvlText w:val="­"/>
      <w:lvlJc w:val="left"/>
      <w:pPr>
        <w:ind w:left="800" w:hanging="400"/>
      </w:pPr>
      <w:rPr>
        <w:rFonts w:ascii="맑은 고딕" w:eastAsia="맑은 고딕" w:hAnsi="맑은 고딕" w:hint="eastAsia"/>
      </w:rPr>
    </w:lvl>
    <w:lvl w:ilvl="2" w:tplc="EF949EE8">
      <w:start w:val="1"/>
      <w:numFmt w:val="bullet"/>
      <w:lvlText w:val=""/>
      <w:lvlJc w:val="left"/>
      <w:pPr>
        <w:ind w:left="1200" w:hanging="400"/>
      </w:pPr>
      <w:rPr>
        <w:rFonts w:ascii="Wingdings" w:hAnsi="Wingdings" w:hint="default"/>
      </w:rPr>
    </w:lvl>
    <w:lvl w:ilvl="3" w:tplc="798A0776">
      <w:start w:val="1"/>
      <w:numFmt w:val="bullet"/>
      <w:lvlText w:val="­"/>
      <w:lvlJc w:val="left"/>
      <w:pPr>
        <w:ind w:left="1600" w:hanging="400"/>
      </w:pPr>
      <w:rPr>
        <w:rFonts w:ascii="맑은 고딕" w:eastAsia="맑은 고딕" w:hAnsi="맑은 고딕" w:hint="eastAsia"/>
      </w:rPr>
    </w:lvl>
    <w:lvl w:ilvl="4" w:tplc="F67A6068">
      <w:start w:val="1"/>
      <w:numFmt w:val="bullet"/>
      <w:lvlText w:val=""/>
      <w:lvlJc w:val="left"/>
      <w:pPr>
        <w:ind w:left="2000" w:hanging="400"/>
      </w:pPr>
      <w:rPr>
        <w:rFonts w:ascii="Wingdings" w:hAnsi="Wingdings" w:hint="default"/>
      </w:rPr>
    </w:lvl>
    <w:lvl w:ilvl="5" w:tplc="92683190">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8" w15:restartNumberingAfterBreak="0">
    <w:nsid w:val="08861CA2"/>
    <w:multiLevelType w:val="hybridMultilevel"/>
    <w:tmpl w:val="B98A5DC6"/>
    <w:lvl w:ilvl="0" w:tplc="04090009">
      <w:start w:val="1"/>
      <w:numFmt w:val="bullet"/>
      <w:lvlText w:val=""/>
      <w:lvlJc w:val="left"/>
      <w:pPr>
        <w:ind w:left="500" w:hanging="400"/>
      </w:pPr>
      <w:rPr>
        <w:rFonts w:ascii="Wingdings" w:hAnsi="Wingdings" w:hint="default"/>
      </w:rPr>
    </w:lvl>
    <w:lvl w:ilvl="1" w:tplc="798A0776">
      <w:start w:val="1"/>
      <w:numFmt w:val="bullet"/>
      <w:lvlText w:val="­"/>
      <w:lvlJc w:val="left"/>
      <w:pPr>
        <w:ind w:left="900" w:hanging="400"/>
      </w:pPr>
      <w:rPr>
        <w:rFonts w:ascii="맑은 고딕" w:eastAsia="맑은 고딕" w:hAnsi="맑은 고딕" w:hint="eastAsia"/>
      </w:rPr>
    </w:lvl>
    <w:lvl w:ilvl="2" w:tplc="EF949EE8">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10" w15:restartNumberingAfterBreak="0">
    <w:nsid w:val="0BAD12FF"/>
    <w:multiLevelType w:val="hybridMultilevel"/>
    <w:tmpl w:val="848EE512"/>
    <w:lvl w:ilvl="0" w:tplc="0186B348">
      <w:numFmt w:val="bullet"/>
      <w:lvlText w:val="­"/>
      <w:lvlJc w:val="left"/>
      <w:pPr>
        <w:ind w:left="460" w:hanging="360"/>
      </w:pPr>
      <w:rPr>
        <w:rFonts w:ascii="맑은 고딕" w:eastAsia="맑은 고딕" w:hAnsi="맑은 고딕" w:cs="Times New Roman" w:hint="eastAsia"/>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2" w15:restartNumberingAfterBreak="0">
    <w:nsid w:val="0C9C77C3"/>
    <w:multiLevelType w:val="hybridMultilevel"/>
    <w:tmpl w:val="5E02CBA0"/>
    <w:lvl w:ilvl="0" w:tplc="F926ACA4">
      <w:numFmt w:val="bullet"/>
      <w:lvlText w:val="-"/>
      <w:lvlJc w:val="left"/>
      <w:pPr>
        <w:ind w:left="460" w:hanging="360"/>
      </w:pPr>
      <w:rPr>
        <w:rFonts w:ascii="Times New Roman" w:eastAsia="맑은 고딕" w:hAnsi="Times New Roman" w:cs="Times New Roman" w:hint="default"/>
      </w:rPr>
    </w:lvl>
    <w:lvl w:ilvl="1" w:tplc="EF949EE8">
      <w:start w:val="1"/>
      <w:numFmt w:val="bullet"/>
      <w:lvlText w:val=""/>
      <w:lvlJc w:val="left"/>
      <w:pPr>
        <w:ind w:left="900" w:hanging="400"/>
      </w:pPr>
      <w:rPr>
        <w:rFonts w:ascii="Wingdings" w:hAnsi="Wingdings"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F5F3F24"/>
    <w:multiLevelType w:val="multilevel"/>
    <w:tmpl w:val="1F5F3F2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262A583C"/>
    <w:multiLevelType w:val="hybridMultilevel"/>
    <w:tmpl w:val="6226ACCA"/>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30B5509D"/>
    <w:multiLevelType w:val="multilevel"/>
    <w:tmpl w:val="30B5509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4EA2D42"/>
    <w:multiLevelType w:val="hybridMultilevel"/>
    <w:tmpl w:val="4458424E"/>
    <w:lvl w:ilvl="0" w:tplc="F8C427DC">
      <w:start w:val="1"/>
      <w:numFmt w:val="bullet"/>
      <w:lvlText w:val=""/>
      <w:lvlJc w:val="left"/>
      <w:pPr>
        <w:ind w:left="400" w:hanging="400"/>
      </w:pPr>
      <w:rPr>
        <w:rFonts w:ascii="Wingdings" w:hAnsi="Wingdings" w:hint="default"/>
      </w:rPr>
    </w:lvl>
    <w:lvl w:ilvl="1" w:tplc="20000005">
      <w:start w:val="1"/>
      <w:numFmt w:val="bullet"/>
      <w:lvlText w:val=""/>
      <w:lvlJc w:val="left"/>
      <w:pPr>
        <w:ind w:left="800" w:hanging="400"/>
      </w:pPr>
      <w:rPr>
        <w:rFonts w:ascii="Wingdings" w:hAnsi="Wingdings" w:hint="default"/>
      </w:rPr>
    </w:lvl>
    <w:lvl w:ilvl="2" w:tplc="04090009">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C525245"/>
    <w:multiLevelType w:val="hybridMultilevel"/>
    <w:tmpl w:val="9CD89CD6"/>
    <w:lvl w:ilvl="0" w:tplc="6A640F48">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181322A"/>
    <w:multiLevelType w:val="hybridMultilevel"/>
    <w:tmpl w:val="74FA0A5E"/>
    <w:lvl w:ilvl="0" w:tplc="F8C427DC">
      <w:start w:val="1"/>
      <w:numFmt w:val="bullet"/>
      <w:lvlText w:val=""/>
      <w:lvlJc w:val="left"/>
      <w:pPr>
        <w:ind w:left="400" w:hanging="400"/>
      </w:pPr>
      <w:rPr>
        <w:rFonts w:ascii="Wingdings" w:hAnsi="Wingdings" w:hint="default"/>
      </w:rPr>
    </w:lvl>
    <w:lvl w:ilvl="1" w:tplc="EF949EE8">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15:restartNumberingAfterBreak="0">
    <w:nsid w:val="468519EC"/>
    <w:multiLevelType w:val="hybridMultilevel"/>
    <w:tmpl w:val="FF04F0DA"/>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AF56E55"/>
    <w:multiLevelType w:val="hybridMultilevel"/>
    <w:tmpl w:val="A09E43A4"/>
    <w:lvl w:ilvl="0" w:tplc="04090009">
      <w:start w:val="1"/>
      <w:numFmt w:val="bullet"/>
      <w:lvlText w:val=""/>
      <w:lvlJc w:val="left"/>
      <w:pPr>
        <w:ind w:left="400" w:hanging="400"/>
      </w:pPr>
      <w:rPr>
        <w:rFonts w:ascii="Wingdings" w:hAnsi="Wingdings" w:hint="default"/>
      </w:rPr>
    </w:lvl>
    <w:lvl w:ilvl="1" w:tplc="16C02B4C">
      <w:start w:val="1"/>
      <w:numFmt w:val="bullet"/>
      <w:lvlText w:val="­"/>
      <w:lvlJc w:val="left"/>
      <w:pPr>
        <w:ind w:left="800" w:hanging="400"/>
      </w:pPr>
      <w:rPr>
        <w:rFonts w:ascii="맑은 고딕" w:eastAsia="맑은 고딕" w:hAnsi="맑은 고딕" w:hint="eastAsia"/>
        <w:lang w:val="en-GB"/>
      </w:rPr>
    </w:lvl>
    <w:lvl w:ilvl="2" w:tplc="EF949EE8">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CB03EB6"/>
    <w:multiLevelType w:val="hybridMultilevel"/>
    <w:tmpl w:val="0FB0181E"/>
    <w:lvl w:ilvl="0" w:tplc="EF949EE8">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5F661C72"/>
    <w:multiLevelType w:val="multilevel"/>
    <w:tmpl w:val="6B3C41AC"/>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1" w15:restartNumberingAfterBreak="0">
    <w:nsid w:val="6250568E"/>
    <w:multiLevelType w:val="multilevel"/>
    <w:tmpl w:val="AFF4C80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2" w15:restartNumberingAfterBreak="0">
    <w:nsid w:val="66453D1D"/>
    <w:multiLevelType w:val="multilevel"/>
    <w:tmpl w:val="66453D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8C4394"/>
    <w:multiLevelType w:val="hybridMultilevel"/>
    <w:tmpl w:val="8462402A"/>
    <w:lvl w:ilvl="0" w:tplc="E9F4D6D6">
      <w:start w:val="1"/>
      <w:numFmt w:val="decimal"/>
      <w:lvlText w:val="[%1]"/>
      <w:lvlJc w:val="left"/>
      <w:pPr>
        <w:tabs>
          <w:tab w:val="num" w:pos="63"/>
        </w:tabs>
        <w:ind w:left="0" w:hanging="737"/>
      </w:pPr>
      <w:rPr>
        <w:rFonts w:hint="eastAsia"/>
        <w:sz w:val="22"/>
        <w:szCs w:val="22"/>
      </w:rPr>
    </w:lvl>
    <w:lvl w:ilvl="1" w:tplc="04090019" w:tentative="1">
      <w:start w:val="1"/>
      <w:numFmt w:val="upperLetter"/>
      <w:lvlText w:val="%2."/>
      <w:lvlJc w:val="left"/>
      <w:pPr>
        <w:tabs>
          <w:tab w:val="num" w:pos="463"/>
        </w:tabs>
        <w:ind w:left="463" w:hanging="400"/>
      </w:pPr>
    </w:lvl>
    <w:lvl w:ilvl="2" w:tplc="0409001B" w:tentative="1">
      <w:start w:val="1"/>
      <w:numFmt w:val="lowerRoman"/>
      <w:lvlText w:val="%3."/>
      <w:lvlJc w:val="right"/>
      <w:pPr>
        <w:tabs>
          <w:tab w:val="num" w:pos="863"/>
        </w:tabs>
        <w:ind w:left="863" w:hanging="400"/>
      </w:pPr>
    </w:lvl>
    <w:lvl w:ilvl="3" w:tplc="0409000F" w:tentative="1">
      <w:start w:val="1"/>
      <w:numFmt w:val="decimal"/>
      <w:lvlText w:val="%4."/>
      <w:lvlJc w:val="left"/>
      <w:pPr>
        <w:tabs>
          <w:tab w:val="num" w:pos="1263"/>
        </w:tabs>
        <w:ind w:left="1263" w:hanging="400"/>
      </w:pPr>
    </w:lvl>
    <w:lvl w:ilvl="4" w:tplc="04090019" w:tentative="1">
      <w:start w:val="1"/>
      <w:numFmt w:val="upperLetter"/>
      <w:lvlText w:val="%5."/>
      <w:lvlJc w:val="left"/>
      <w:pPr>
        <w:tabs>
          <w:tab w:val="num" w:pos="1663"/>
        </w:tabs>
        <w:ind w:left="1663" w:hanging="400"/>
      </w:pPr>
    </w:lvl>
    <w:lvl w:ilvl="5" w:tplc="0409001B" w:tentative="1">
      <w:start w:val="1"/>
      <w:numFmt w:val="lowerRoman"/>
      <w:lvlText w:val="%6."/>
      <w:lvlJc w:val="right"/>
      <w:pPr>
        <w:tabs>
          <w:tab w:val="num" w:pos="2063"/>
        </w:tabs>
        <w:ind w:left="2063" w:hanging="400"/>
      </w:pPr>
    </w:lvl>
    <w:lvl w:ilvl="6" w:tplc="0409000F" w:tentative="1">
      <w:start w:val="1"/>
      <w:numFmt w:val="decimal"/>
      <w:lvlText w:val="%7."/>
      <w:lvlJc w:val="left"/>
      <w:pPr>
        <w:tabs>
          <w:tab w:val="num" w:pos="2463"/>
        </w:tabs>
        <w:ind w:left="2463" w:hanging="400"/>
      </w:pPr>
    </w:lvl>
    <w:lvl w:ilvl="7" w:tplc="04090019" w:tentative="1">
      <w:start w:val="1"/>
      <w:numFmt w:val="upperLetter"/>
      <w:lvlText w:val="%8."/>
      <w:lvlJc w:val="left"/>
      <w:pPr>
        <w:tabs>
          <w:tab w:val="num" w:pos="2863"/>
        </w:tabs>
        <w:ind w:left="2863" w:hanging="400"/>
      </w:pPr>
    </w:lvl>
    <w:lvl w:ilvl="8" w:tplc="0409001B" w:tentative="1">
      <w:start w:val="1"/>
      <w:numFmt w:val="lowerRoman"/>
      <w:lvlText w:val="%9."/>
      <w:lvlJc w:val="right"/>
      <w:pPr>
        <w:tabs>
          <w:tab w:val="num" w:pos="3263"/>
        </w:tabs>
        <w:ind w:left="3263" w:hanging="400"/>
      </w:p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
  </w:num>
  <w:num w:numId="3">
    <w:abstractNumId w:val="0"/>
    <w:lvlOverride w:ilvl="0">
      <w:startOverride w:val="1"/>
    </w:lvlOverride>
  </w:num>
  <w:num w:numId="4">
    <w:abstractNumId w:val="9"/>
    <w:lvlOverride w:ilvl="0">
      <w:startOverride w:val="1"/>
    </w:lvlOverride>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num>
  <w:num w:numId="7">
    <w:abstractNumId w:val="48"/>
  </w:num>
  <w:num w:numId="8">
    <w:abstractNumId w:val="34"/>
  </w:num>
  <w:num w:numId="9">
    <w:abstractNumId w:val="45"/>
  </w:num>
  <w:num w:numId="10">
    <w:abstractNumId w:val="25"/>
    <w:lvlOverride w:ilvl="0">
      <w:startOverride w:val="1"/>
    </w:lvlOverride>
  </w:num>
  <w:num w:numId="11">
    <w:abstractNumId w:val="39"/>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4"/>
  </w:num>
  <w:num w:numId="15">
    <w:abstractNumId w:val="5"/>
  </w:num>
  <w:num w:numId="16">
    <w:abstractNumId w:val="44"/>
  </w:num>
  <w:num w:numId="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lvlOverride w:ilvl="0">
      <w:startOverride w:val="1"/>
    </w:lvlOverride>
  </w:num>
  <w:num w:numId="19">
    <w:abstractNumId w:val="46"/>
  </w:num>
  <w:num w:numId="20">
    <w:abstractNumId w:val="28"/>
    <w:lvlOverride w:ilvl="0">
      <w:startOverride w:val="1"/>
    </w:lvlOverride>
    <w:lvlOverride w:ilvl="1"/>
    <w:lvlOverride w:ilvl="2"/>
    <w:lvlOverride w:ilvl="3"/>
    <w:lvlOverride w:ilvl="4"/>
    <w:lvlOverride w:ilvl="5"/>
    <w:lvlOverride w:ilvl="6"/>
    <w:lvlOverride w:ilvl="7"/>
    <w:lvlOverride w:ilvl="8"/>
  </w:num>
  <w:num w:numId="21">
    <w:abstractNumId w:val="20"/>
  </w:num>
  <w:num w:numId="22">
    <w:abstractNumId w:val="23"/>
  </w:num>
  <w:num w:numId="23">
    <w:abstractNumId w:val="21"/>
  </w:num>
  <w:num w:numId="24">
    <w:abstractNumId w:val="17"/>
  </w:num>
  <w:num w:numId="25">
    <w:abstractNumId w:val="26"/>
  </w:num>
  <w:num w:numId="26">
    <w:abstractNumId w:val="47"/>
  </w:num>
  <w:num w:numId="27">
    <w:abstractNumId w:val="11"/>
  </w:num>
  <w:num w:numId="28">
    <w:abstractNumId w:val="30"/>
  </w:num>
  <w:num w:numId="29">
    <w:abstractNumId w:val="41"/>
  </w:num>
  <w:num w:numId="30">
    <w:abstractNumId w:val="38"/>
  </w:num>
  <w:num w:numId="31">
    <w:abstractNumId w:val="43"/>
  </w:num>
  <w:num w:numId="32">
    <w:abstractNumId w:val="2"/>
  </w:num>
  <w:num w:numId="33">
    <w:abstractNumId w:val="16"/>
  </w:num>
  <w:num w:numId="34">
    <w:abstractNumId w:val="6"/>
  </w:num>
  <w:num w:numId="35">
    <w:abstractNumId w:val="40"/>
  </w:num>
  <w:num w:numId="36">
    <w:abstractNumId w:val="27"/>
  </w:num>
  <w:num w:numId="37">
    <w:abstractNumId w:val="22"/>
  </w:num>
  <w:num w:numId="38">
    <w:abstractNumId w:val="15"/>
  </w:num>
  <w:num w:numId="39">
    <w:abstractNumId w:val="19"/>
  </w:num>
  <w:num w:numId="40">
    <w:abstractNumId w:val="14"/>
  </w:num>
  <w:num w:numId="41">
    <w:abstractNumId w:val="42"/>
  </w:num>
  <w:num w:numId="42">
    <w:abstractNumId w:val="33"/>
  </w:num>
  <w:num w:numId="43">
    <w:abstractNumId w:val="24"/>
  </w:num>
  <w:num w:numId="44">
    <w:abstractNumId w:val="12"/>
  </w:num>
  <w:num w:numId="45">
    <w:abstractNumId w:val="10"/>
  </w:num>
  <w:num w:numId="46">
    <w:abstractNumId w:val="13"/>
  </w:num>
  <w:num w:numId="47">
    <w:abstractNumId w:val="8"/>
  </w:num>
  <w:num w:numId="48">
    <w:abstractNumId w:val="7"/>
  </w:num>
  <w:num w:numId="49">
    <w:abstractNumId w:val="3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3C9E"/>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35D"/>
    <w:rsid w:val="00012376"/>
    <w:rsid w:val="000127D0"/>
    <w:rsid w:val="00012BB1"/>
    <w:rsid w:val="00012F5C"/>
    <w:rsid w:val="00012FC4"/>
    <w:rsid w:val="00013805"/>
    <w:rsid w:val="000139DE"/>
    <w:rsid w:val="000141F9"/>
    <w:rsid w:val="000150B8"/>
    <w:rsid w:val="000153F3"/>
    <w:rsid w:val="00015826"/>
    <w:rsid w:val="00015A3A"/>
    <w:rsid w:val="00015B57"/>
    <w:rsid w:val="00015F2E"/>
    <w:rsid w:val="00016136"/>
    <w:rsid w:val="0001642C"/>
    <w:rsid w:val="000165AE"/>
    <w:rsid w:val="0001668A"/>
    <w:rsid w:val="000166AF"/>
    <w:rsid w:val="00016F63"/>
    <w:rsid w:val="000174E3"/>
    <w:rsid w:val="00017574"/>
    <w:rsid w:val="00017EBC"/>
    <w:rsid w:val="00020D80"/>
    <w:rsid w:val="00020D93"/>
    <w:rsid w:val="00021164"/>
    <w:rsid w:val="00021844"/>
    <w:rsid w:val="00021EC8"/>
    <w:rsid w:val="0002283B"/>
    <w:rsid w:val="00022AAD"/>
    <w:rsid w:val="0002324A"/>
    <w:rsid w:val="00023291"/>
    <w:rsid w:val="0002342A"/>
    <w:rsid w:val="0002365F"/>
    <w:rsid w:val="000238FC"/>
    <w:rsid w:val="00024209"/>
    <w:rsid w:val="0002427B"/>
    <w:rsid w:val="00024811"/>
    <w:rsid w:val="00024AA6"/>
    <w:rsid w:val="00024B5E"/>
    <w:rsid w:val="00025025"/>
    <w:rsid w:val="000252ED"/>
    <w:rsid w:val="00025ED7"/>
    <w:rsid w:val="00026351"/>
    <w:rsid w:val="00026CB9"/>
    <w:rsid w:val="00026CFC"/>
    <w:rsid w:val="00026F8B"/>
    <w:rsid w:val="00027420"/>
    <w:rsid w:val="00027B21"/>
    <w:rsid w:val="0003142F"/>
    <w:rsid w:val="00031B50"/>
    <w:rsid w:val="00031C14"/>
    <w:rsid w:val="00032630"/>
    <w:rsid w:val="0003269A"/>
    <w:rsid w:val="00032901"/>
    <w:rsid w:val="0003297E"/>
    <w:rsid w:val="00032A43"/>
    <w:rsid w:val="0003318F"/>
    <w:rsid w:val="00033857"/>
    <w:rsid w:val="00033ACD"/>
    <w:rsid w:val="00033F19"/>
    <w:rsid w:val="00034532"/>
    <w:rsid w:val="00034C9B"/>
    <w:rsid w:val="000352DD"/>
    <w:rsid w:val="00035706"/>
    <w:rsid w:val="000357A5"/>
    <w:rsid w:val="00035942"/>
    <w:rsid w:val="0003595D"/>
    <w:rsid w:val="000360C8"/>
    <w:rsid w:val="00036176"/>
    <w:rsid w:val="000361B2"/>
    <w:rsid w:val="00036501"/>
    <w:rsid w:val="000365D0"/>
    <w:rsid w:val="000369A7"/>
    <w:rsid w:val="00036A3A"/>
    <w:rsid w:val="00037065"/>
    <w:rsid w:val="000409C0"/>
    <w:rsid w:val="00040C38"/>
    <w:rsid w:val="000412DF"/>
    <w:rsid w:val="00042093"/>
    <w:rsid w:val="00042315"/>
    <w:rsid w:val="00042676"/>
    <w:rsid w:val="000426DE"/>
    <w:rsid w:val="00042EE1"/>
    <w:rsid w:val="00043181"/>
    <w:rsid w:val="000431C1"/>
    <w:rsid w:val="0004393E"/>
    <w:rsid w:val="00043A6E"/>
    <w:rsid w:val="000440E6"/>
    <w:rsid w:val="0004420B"/>
    <w:rsid w:val="000444FF"/>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3CB"/>
    <w:rsid w:val="00053640"/>
    <w:rsid w:val="000536CE"/>
    <w:rsid w:val="0005389F"/>
    <w:rsid w:val="00053A09"/>
    <w:rsid w:val="00054086"/>
    <w:rsid w:val="00054538"/>
    <w:rsid w:val="000547AB"/>
    <w:rsid w:val="0005482B"/>
    <w:rsid w:val="0005494B"/>
    <w:rsid w:val="00055262"/>
    <w:rsid w:val="000552CC"/>
    <w:rsid w:val="000554B3"/>
    <w:rsid w:val="000559CE"/>
    <w:rsid w:val="00055BB7"/>
    <w:rsid w:val="00055D3A"/>
    <w:rsid w:val="00056FFE"/>
    <w:rsid w:val="000570B9"/>
    <w:rsid w:val="00057636"/>
    <w:rsid w:val="000601EB"/>
    <w:rsid w:val="00060203"/>
    <w:rsid w:val="000603E7"/>
    <w:rsid w:val="0006059B"/>
    <w:rsid w:val="000606DA"/>
    <w:rsid w:val="000606F3"/>
    <w:rsid w:val="0006077C"/>
    <w:rsid w:val="00060A76"/>
    <w:rsid w:val="00061889"/>
    <w:rsid w:val="00061AB1"/>
    <w:rsid w:val="00061CD3"/>
    <w:rsid w:val="00061D63"/>
    <w:rsid w:val="00061EAF"/>
    <w:rsid w:val="000620C1"/>
    <w:rsid w:val="00062227"/>
    <w:rsid w:val="00062499"/>
    <w:rsid w:val="000627EE"/>
    <w:rsid w:val="00062AED"/>
    <w:rsid w:val="000632F2"/>
    <w:rsid w:val="0006347A"/>
    <w:rsid w:val="000634AD"/>
    <w:rsid w:val="000644D3"/>
    <w:rsid w:val="0006479D"/>
    <w:rsid w:val="00064C37"/>
    <w:rsid w:val="00064D6D"/>
    <w:rsid w:val="00065B48"/>
    <w:rsid w:val="00065C75"/>
    <w:rsid w:val="00066914"/>
    <w:rsid w:val="00067439"/>
    <w:rsid w:val="00067678"/>
    <w:rsid w:val="0006769A"/>
    <w:rsid w:val="00067908"/>
    <w:rsid w:val="00067AC6"/>
    <w:rsid w:val="00067F98"/>
    <w:rsid w:val="000701CC"/>
    <w:rsid w:val="000708FE"/>
    <w:rsid w:val="000713D2"/>
    <w:rsid w:val="00071484"/>
    <w:rsid w:val="00071AA2"/>
    <w:rsid w:val="00071FE3"/>
    <w:rsid w:val="00072105"/>
    <w:rsid w:val="0007256D"/>
    <w:rsid w:val="000725C8"/>
    <w:rsid w:val="000726B9"/>
    <w:rsid w:val="00072811"/>
    <w:rsid w:val="00072D5C"/>
    <w:rsid w:val="000731A7"/>
    <w:rsid w:val="000733B3"/>
    <w:rsid w:val="000733D5"/>
    <w:rsid w:val="000736D7"/>
    <w:rsid w:val="000738A6"/>
    <w:rsid w:val="00073BC6"/>
    <w:rsid w:val="00073E16"/>
    <w:rsid w:val="00073E9F"/>
    <w:rsid w:val="00073EFD"/>
    <w:rsid w:val="000741FA"/>
    <w:rsid w:val="000745C3"/>
    <w:rsid w:val="000746A1"/>
    <w:rsid w:val="00075683"/>
    <w:rsid w:val="000759C4"/>
    <w:rsid w:val="000760FF"/>
    <w:rsid w:val="00076555"/>
    <w:rsid w:val="00076688"/>
    <w:rsid w:val="00076F7F"/>
    <w:rsid w:val="00077BA1"/>
    <w:rsid w:val="00080463"/>
    <w:rsid w:val="000808AC"/>
    <w:rsid w:val="00080DCE"/>
    <w:rsid w:val="00081311"/>
    <w:rsid w:val="00081CAF"/>
    <w:rsid w:val="00081D33"/>
    <w:rsid w:val="00081DE2"/>
    <w:rsid w:val="00081FEE"/>
    <w:rsid w:val="000820EE"/>
    <w:rsid w:val="0008213B"/>
    <w:rsid w:val="000825D6"/>
    <w:rsid w:val="00082738"/>
    <w:rsid w:val="00082FFF"/>
    <w:rsid w:val="00083173"/>
    <w:rsid w:val="000834A0"/>
    <w:rsid w:val="00083914"/>
    <w:rsid w:val="00083CFE"/>
    <w:rsid w:val="0008423F"/>
    <w:rsid w:val="00084372"/>
    <w:rsid w:val="00084602"/>
    <w:rsid w:val="00084613"/>
    <w:rsid w:val="00084652"/>
    <w:rsid w:val="000851C9"/>
    <w:rsid w:val="000852C4"/>
    <w:rsid w:val="00085721"/>
    <w:rsid w:val="00085964"/>
    <w:rsid w:val="00085A9C"/>
    <w:rsid w:val="00086182"/>
    <w:rsid w:val="000861AB"/>
    <w:rsid w:val="00086444"/>
    <w:rsid w:val="00086530"/>
    <w:rsid w:val="000868DD"/>
    <w:rsid w:val="00086DF0"/>
    <w:rsid w:val="00086E40"/>
    <w:rsid w:val="00086F6C"/>
    <w:rsid w:val="0008734F"/>
    <w:rsid w:val="00087E37"/>
    <w:rsid w:val="00090837"/>
    <w:rsid w:val="000912F9"/>
    <w:rsid w:val="00091366"/>
    <w:rsid w:val="000913D6"/>
    <w:rsid w:val="000914F4"/>
    <w:rsid w:val="00091C1B"/>
    <w:rsid w:val="00091D7B"/>
    <w:rsid w:val="000921DF"/>
    <w:rsid w:val="000925DE"/>
    <w:rsid w:val="00092C97"/>
    <w:rsid w:val="00093318"/>
    <w:rsid w:val="00093A8F"/>
    <w:rsid w:val="00093CAC"/>
    <w:rsid w:val="00093F51"/>
    <w:rsid w:val="000942E9"/>
    <w:rsid w:val="00094441"/>
    <w:rsid w:val="00094DEF"/>
    <w:rsid w:val="00095261"/>
    <w:rsid w:val="0009580E"/>
    <w:rsid w:val="00095C40"/>
    <w:rsid w:val="0009610E"/>
    <w:rsid w:val="000965A0"/>
    <w:rsid w:val="000969DA"/>
    <w:rsid w:val="00096A87"/>
    <w:rsid w:val="00096F25"/>
    <w:rsid w:val="00096F54"/>
    <w:rsid w:val="00097954"/>
    <w:rsid w:val="00097ECB"/>
    <w:rsid w:val="000A00B7"/>
    <w:rsid w:val="000A00D8"/>
    <w:rsid w:val="000A0515"/>
    <w:rsid w:val="000A05A2"/>
    <w:rsid w:val="000A08FD"/>
    <w:rsid w:val="000A0929"/>
    <w:rsid w:val="000A1139"/>
    <w:rsid w:val="000A22D7"/>
    <w:rsid w:val="000A247D"/>
    <w:rsid w:val="000A2F09"/>
    <w:rsid w:val="000A3CAC"/>
    <w:rsid w:val="000A436D"/>
    <w:rsid w:val="000A43C6"/>
    <w:rsid w:val="000A4AFC"/>
    <w:rsid w:val="000A4D22"/>
    <w:rsid w:val="000A519C"/>
    <w:rsid w:val="000A52EB"/>
    <w:rsid w:val="000A5B41"/>
    <w:rsid w:val="000A5F41"/>
    <w:rsid w:val="000A619A"/>
    <w:rsid w:val="000A67CA"/>
    <w:rsid w:val="000A7639"/>
    <w:rsid w:val="000A7A48"/>
    <w:rsid w:val="000A7C6D"/>
    <w:rsid w:val="000A7E52"/>
    <w:rsid w:val="000A7E5E"/>
    <w:rsid w:val="000B0085"/>
    <w:rsid w:val="000B01BC"/>
    <w:rsid w:val="000B0485"/>
    <w:rsid w:val="000B0CB3"/>
    <w:rsid w:val="000B0E03"/>
    <w:rsid w:val="000B1221"/>
    <w:rsid w:val="000B2289"/>
    <w:rsid w:val="000B23A9"/>
    <w:rsid w:val="000B2AEB"/>
    <w:rsid w:val="000B2BC7"/>
    <w:rsid w:val="000B3EAB"/>
    <w:rsid w:val="000B3EE5"/>
    <w:rsid w:val="000B4ED1"/>
    <w:rsid w:val="000B5244"/>
    <w:rsid w:val="000B5C19"/>
    <w:rsid w:val="000B5C8A"/>
    <w:rsid w:val="000B6195"/>
    <w:rsid w:val="000B71AE"/>
    <w:rsid w:val="000B760A"/>
    <w:rsid w:val="000B76F8"/>
    <w:rsid w:val="000B779F"/>
    <w:rsid w:val="000B7877"/>
    <w:rsid w:val="000B7AC9"/>
    <w:rsid w:val="000C04DC"/>
    <w:rsid w:val="000C0680"/>
    <w:rsid w:val="000C0F69"/>
    <w:rsid w:val="000C1174"/>
    <w:rsid w:val="000C1814"/>
    <w:rsid w:val="000C1896"/>
    <w:rsid w:val="000C192F"/>
    <w:rsid w:val="000C1BB1"/>
    <w:rsid w:val="000C1E85"/>
    <w:rsid w:val="000C2020"/>
    <w:rsid w:val="000C239B"/>
    <w:rsid w:val="000C2CED"/>
    <w:rsid w:val="000C303E"/>
    <w:rsid w:val="000C3051"/>
    <w:rsid w:val="000C347B"/>
    <w:rsid w:val="000C364F"/>
    <w:rsid w:val="000C3969"/>
    <w:rsid w:val="000C3ABB"/>
    <w:rsid w:val="000C3AC2"/>
    <w:rsid w:val="000C4DC4"/>
    <w:rsid w:val="000C4F1C"/>
    <w:rsid w:val="000C4F95"/>
    <w:rsid w:val="000C56F6"/>
    <w:rsid w:val="000C5A2D"/>
    <w:rsid w:val="000C5B50"/>
    <w:rsid w:val="000C5E2D"/>
    <w:rsid w:val="000C793F"/>
    <w:rsid w:val="000D021B"/>
    <w:rsid w:val="000D03D7"/>
    <w:rsid w:val="000D0474"/>
    <w:rsid w:val="000D0606"/>
    <w:rsid w:val="000D0A49"/>
    <w:rsid w:val="000D0BA6"/>
    <w:rsid w:val="000D0BF2"/>
    <w:rsid w:val="000D0E04"/>
    <w:rsid w:val="000D0EF1"/>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44C"/>
    <w:rsid w:val="000D69BF"/>
    <w:rsid w:val="000D6AE0"/>
    <w:rsid w:val="000D7657"/>
    <w:rsid w:val="000D79CD"/>
    <w:rsid w:val="000D7ADB"/>
    <w:rsid w:val="000D7AE6"/>
    <w:rsid w:val="000E01E3"/>
    <w:rsid w:val="000E06A1"/>
    <w:rsid w:val="000E09A6"/>
    <w:rsid w:val="000E0A22"/>
    <w:rsid w:val="000E0FE3"/>
    <w:rsid w:val="000E11BA"/>
    <w:rsid w:val="000E11CD"/>
    <w:rsid w:val="000E1C8D"/>
    <w:rsid w:val="000E1D66"/>
    <w:rsid w:val="000E1FB6"/>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E72A6"/>
    <w:rsid w:val="000F001A"/>
    <w:rsid w:val="000F003A"/>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5FB"/>
    <w:rsid w:val="000F6AC5"/>
    <w:rsid w:val="000F7C79"/>
    <w:rsid w:val="00100131"/>
    <w:rsid w:val="001003A2"/>
    <w:rsid w:val="00100738"/>
    <w:rsid w:val="00101152"/>
    <w:rsid w:val="001013C3"/>
    <w:rsid w:val="0010148D"/>
    <w:rsid w:val="00102104"/>
    <w:rsid w:val="00102196"/>
    <w:rsid w:val="001022BD"/>
    <w:rsid w:val="00102547"/>
    <w:rsid w:val="001026DF"/>
    <w:rsid w:val="001028BD"/>
    <w:rsid w:val="00102AC3"/>
    <w:rsid w:val="00102C4D"/>
    <w:rsid w:val="00102F2D"/>
    <w:rsid w:val="001033D6"/>
    <w:rsid w:val="00103420"/>
    <w:rsid w:val="0010346D"/>
    <w:rsid w:val="00103531"/>
    <w:rsid w:val="00103F9D"/>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ACF"/>
    <w:rsid w:val="00112737"/>
    <w:rsid w:val="0011289E"/>
    <w:rsid w:val="00112961"/>
    <w:rsid w:val="0011339B"/>
    <w:rsid w:val="00113471"/>
    <w:rsid w:val="00113780"/>
    <w:rsid w:val="00113EAE"/>
    <w:rsid w:val="001140E9"/>
    <w:rsid w:val="00114261"/>
    <w:rsid w:val="001144F7"/>
    <w:rsid w:val="00114673"/>
    <w:rsid w:val="001149E3"/>
    <w:rsid w:val="00114A2D"/>
    <w:rsid w:val="00114BB5"/>
    <w:rsid w:val="00114DAF"/>
    <w:rsid w:val="001153F1"/>
    <w:rsid w:val="0011576A"/>
    <w:rsid w:val="00115A67"/>
    <w:rsid w:val="00115AD1"/>
    <w:rsid w:val="00115DEC"/>
    <w:rsid w:val="001165D1"/>
    <w:rsid w:val="001166BC"/>
    <w:rsid w:val="00116724"/>
    <w:rsid w:val="0011688D"/>
    <w:rsid w:val="00116A51"/>
    <w:rsid w:val="00116D63"/>
    <w:rsid w:val="00116F71"/>
    <w:rsid w:val="00117053"/>
    <w:rsid w:val="001175BA"/>
    <w:rsid w:val="00117A4E"/>
    <w:rsid w:val="00117D08"/>
    <w:rsid w:val="001200DA"/>
    <w:rsid w:val="001203DA"/>
    <w:rsid w:val="0012043D"/>
    <w:rsid w:val="00121057"/>
    <w:rsid w:val="00121297"/>
    <w:rsid w:val="00121AA3"/>
    <w:rsid w:val="00121FB0"/>
    <w:rsid w:val="00123285"/>
    <w:rsid w:val="00123307"/>
    <w:rsid w:val="00123330"/>
    <w:rsid w:val="00123530"/>
    <w:rsid w:val="0012359B"/>
    <w:rsid w:val="00123985"/>
    <w:rsid w:val="00123B0D"/>
    <w:rsid w:val="00123EB9"/>
    <w:rsid w:val="001241F7"/>
    <w:rsid w:val="0012442C"/>
    <w:rsid w:val="0012448E"/>
    <w:rsid w:val="00124837"/>
    <w:rsid w:val="00124C34"/>
    <w:rsid w:val="00124C96"/>
    <w:rsid w:val="001250F8"/>
    <w:rsid w:val="0012512F"/>
    <w:rsid w:val="00125BC4"/>
    <w:rsid w:val="00125ECE"/>
    <w:rsid w:val="001263B3"/>
    <w:rsid w:val="00126B2A"/>
    <w:rsid w:val="00127380"/>
    <w:rsid w:val="00127F89"/>
    <w:rsid w:val="001302FB"/>
    <w:rsid w:val="001305EB"/>
    <w:rsid w:val="00130B47"/>
    <w:rsid w:val="00130D5A"/>
    <w:rsid w:val="00130FBC"/>
    <w:rsid w:val="00131FD6"/>
    <w:rsid w:val="00132033"/>
    <w:rsid w:val="00132056"/>
    <w:rsid w:val="001320F3"/>
    <w:rsid w:val="00132919"/>
    <w:rsid w:val="001329CE"/>
    <w:rsid w:val="00132B84"/>
    <w:rsid w:val="00133BC4"/>
    <w:rsid w:val="00134D1B"/>
    <w:rsid w:val="00134EFF"/>
    <w:rsid w:val="00134FAA"/>
    <w:rsid w:val="00135460"/>
    <w:rsid w:val="00135538"/>
    <w:rsid w:val="0013556C"/>
    <w:rsid w:val="00135584"/>
    <w:rsid w:val="00135BCA"/>
    <w:rsid w:val="0013610F"/>
    <w:rsid w:val="0013611B"/>
    <w:rsid w:val="001368B2"/>
    <w:rsid w:val="00136C84"/>
    <w:rsid w:val="00136D36"/>
    <w:rsid w:val="00137222"/>
    <w:rsid w:val="001378DD"/>
    <w:rsid w:val="001378FF"/>
    <w:rsid w:val="001409A8"/>
    <w:rsid w:val="00140C30"/>
    <w:rsid w:val="00141284"/>
    <w:rsid w:val="00141454"/>
    <w:rsid w:val="001419BC"/>
    <w:rsid w:val="001424A5"/>
    <w:rsid w:val="001424F1"/>
    <w:rsid w:val="0014262A"/>
    <w:rsid w:val="001426B8"/>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60191"/>
    <w:rsid w:val="001601DF"/>
    <w:rsid w:val="001603D9"/>
    <w:rsid w:val="00160B3F"/>
    <w:rsid w:val="001612DE"/>
    <w:rsid w:val="001615B3"/>
    <w:rsid w:val="001616E1"/>
    <w:rsid w:val="00161998"/>
    <w:rsid w:val="00161E0F"/>
    <w:rsid w:val="00161E39"/>
    <w:rsid w:val="00161FAA"/>
    <w:rsid w:val="00162684"/>
    <w:rsid w:val="00162ABF"/>
    <w:rsid w:val="00162FD0"/>
    <w:rsid w:val="00163404"/>
    <w:rsid w:val="00163483"/>
    <w:rsid w:val="00163583"/>
    <w:rsid w:val="00163626"/>
    <w:rsid w:val="00163889"/>
    <w:rsid w:val="00163AD5"/>
    <w:rsid w:val="00163E07"/>
    <w:rsid w:val="0016400A"/>
    <w:rsid w:val="00164284"/>
    <w:rsid w:val="00164582"/>
    <w:rsid w:val="0016545A"/>
    <w:rsid w:val="00165A18"/>
    <w:rsid w:val="00165F92"/>
    <w:rsid w:val="00166453"/>
    <w:rsid w:val="00166F17"/>
    <w:rsid w:val="0016702E"/>
    <w:rsid w:val="0016761E"/>
    <w:rsid w:val="00167903"/>
    <w:rsid w:val="00167B2C"/>
    <w:rsid w:val="00167FE4"/>
    <w:rsid w:val="00170017"/>
    <w:rsid w:val="001706DA"/>
    <w:rsid w:val="00171631"/>
    <w:rsid w:val="001719DB"/>
    <w:rsid w:val="00171CA8"/>
    <w:rsid w:val="001720B4"/>
    <w:rsid w:val="001722E5"/>
    <w:rsid w:val="00172303"/>
    <w:rsid w:val="001723EE"/>
    <w:rsid w:val="001725CB"/>
    <w:rsid w:val="001726FB"/>
    <w:rsid w:val="00172ECE"/>
    <w:rsid w:val="00172FB0"/>
    <w:rsid w:val="0017320E"/>
    <w:rsid w:val="00173647"/>
    <w:rsid w:val="001737CD"/>
    <w:rsid w:val="001737FE"/>
    <w:rsid w:val="0017469A"/>
    <w:rsid w:val="001746ED"/>
    <w:rsid w:val="00174773"/>
    <w:rsid w:val="001755F0"/>
    <w:rsid w:val="001763D2"/>
    <w:rsid w:val="00176974"/>
    <w:rsid w:val="00176B7A"/>
    <w:rsid w:val="0017713E"/>
    <w:rsid w:val="0017747E"/>
    <w:rsid w:val="001774D0"/>
    <w:rsid w:val="00177995"/>
    <w:rsid w:val="00177E87"/>
    <w:rsid w:val="00180745"/>
    <w:rsid w:val="00180871"/>
    <w:rsid w:val="00180890"/>
    <w:rsid w:val="00180A7B"/>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2E6"/>
    <w:rsid w:val="00184547"/>
    <w:rsid w:val="001846CD"/>
    <w:rsid w:val="00184B6C"/>
    <w:rsid w:val="00185256"/>
    <w:rsid w:val="00185603"/>
    <w:rsid w:val="00185781"/>
    <w:rsid w:val="00185DF7"/>
    <w:rsid w:val="00185F02"/>
    <w:rsid w:val="00185FE3"/>
    <w:rsid w:val="0018625F"/>
    <w:rsid w:val="001865E2"/>
    <w:rsid w:val="001872FD"/>
    <w:rsid w:val="00187A82"/>
    <w:rsid w:val="00190946"/>
    <w:rsid w:val="001913E8"/>
    <w:rsid w:val="0019152A"/>
    <w:rsid w:val="001915A9"/>
    <w:rsid w:val="0019194B"/>
    <w:rsid w:val="00191B6C"/>
    <w:rsid w:val="00192222"/>
    <w:rsid w:val="00192B39"/>
    <w:rsid w:val="00192EAB"/>
    <w:rsid w:val="00192FDC"/>
    <w:rsid w:val="001941B2"/>
    <w:rsid w:val="001942D0"/>
    <w:rsid w:val="00194E5C"/>
    <w:rsid w:val="00195208"/>
    <w:rsid w:val="00195339"/>
    <w:rsid w:val="0019547C"/>
    <w:rsid w:val="0019571A"/>
    <w:rsid w:val="001958E8"/>
    <w:rsid w:val="00195CD7"/>
    <w:rsid w:val="00195E04"/>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60F"/>
    <w:rsid w:val="001A28D7"/>
    <w:rsid w:val="001A33B6"/>
    <w:rsid w:val="001A3659"/>
    <w:rsid w:val="001A425F"/>
    <w:rsid w:val="001A47E7"/>
    <w:rsid w:val="001A4B87"/>
    <w:rsid w:val="001A4DC5"/>
    <w:rsid w:val="001A4FBC"/>
    <w:rsid w:val="001A5416"/>
    <w:rsid w:val="001A59C1"/>
    <w:rsid w:val="001A6057"/>
    <w:rsid w:val="001A70E8"/>
    <w:rsid w:val="001A7D80"/>
    <w:rsid w:val="001B01EE"/>
    <w:rsid w:val="001B0A6D"/>
    <w:rsid w:val="001B0A98"/>
    <w:rsid w:val="001B0E0E"/>
    <w:rsid w:val="001B0F30"/>
    <w:rsid w:val="001B0F80"/>
    <w:rsid w:val="001B10D8"/>
    <w:rsid w:val="001B115B"/>
    <w:rsid w:val="001B19C1"/>
    <w:rsid w:val="001B1B84"/>
    <w:rsid w:val="001B1DF6"/>
    <w:rsid w:val="001B1E3D"/>
    <w:rsid w:val="001B24EC"/>
    <w:rsid w:val="001B2820"/>
    <w:rsid w:val="001B2D32"/>
    <w:rsid w:val="001B372F"/>
    <w:rsid w:val="001B3838"/>
    <w:rsid w:val="001B38AD"/>
    <w:rsid w:val="001B3AAC"/>
    <w:rsid w:val="001B4A68"/>
    <w:rsid w:val="001B4CCE"/>
    <w:rsid w:val="001B5379"/>
    <w:rsid w:val="001B59FD"/>
    <w:rsid w:val="001B5BF3"/>
    <w:rsid w:val="001B5D21"/>
    <w:rsid w:val="001B6094"/>
    <w:rsid w:val="001B6700"/>
    <w:rsid w:val="001B68FD"/>
    <w:rsid w:val="001B6A31"/>
    <w:rsid w:val="001B725B"/>
    <w:rsid w:val="001B726D"/>
    <w:rsid w:val="001B78B6"/>
    <w:rsid w:val="001B794B"/>
    <w:rsid w:val="001B7E3A"/>
    <w:rsid w:val="001C0206"/>
    <w:rsid w:val="001C0A59"/>
    <w:rsid w:val="001C0DF7"/>
    <w:rsid w:val="001C0E0B"/>
    <w:rsid w:val="001C1342"/>
    <w:rsid w:val="001C165C"/>
    <w:rsid w:val="001C16B0"/>
    <w:rsid w:val="001C1BD5"/>
    <w:rsid w:val="001C1F75"/>
    <w:rsid w:val="001C21BD"/>
    <w:rsid w:val="001C2204"/>
    <w:rsid w:val="001C2426"/>
    <w:rsid w:val="001C2BB0"/>
    <w:rsid w:val="001C2BC8"/>
    <w:rsid w:val="001C301D"/>
    <w:rsid w:val="001C3C93"/>
    <w:rsid w:val="001C4081"/>
    <w:rsid w:val="001C4541"/>
    <w:rsid w:val="001C5450"/>
    <w:rsid w:val="001C5768"/>
    <w:rsid w:val="001C57B3"/>
    <w:rsid w:val="001C5915"/>
    <w:rsid w:val="001C5F29"/>
    <w:rsid w:val="001C620C"/>
    <w:rsid w:val="001C637D"/>
    <w:rsid w:val="001C6C89"/>
    <w:rsid w:val="001C7427"/>
    <w:rsid w:val="001C7554"/>
    <w:rsid w:val="001C7A16"/>
    <w:rsid w:val="001C7AF8"/>
    <w:rsid w:val="001D010A"/>
    <w:rsid w:val="001D02EB"/>
    <w:rsid w:val="001D100A"/>
    <w:rsid w:val="001D11BE"/>
    <w:rsid w:val="001D18A9"/>
    <w:rsid w:val="001D1F58"/>
    <w:rsid w:val="001D1FD8"/>
    <w:rsid w:val="001D205F"/>
    <w:rsid w:val="001D2A2B"/>
    <w:rsid w:val="001D2DF7"/>
    <w:rsid w:val="001D3595"/>
    <w:rsid w:val="001D3EC0"/>
    <w:rsid w:val="001D41E3"/>
    <w:rsid w:val="001D4230"/>
    <w:rsid w:val="001D434B"/>
    <w:rsid w:val="001D461C"/>
    <w:rsid w:val="001D46FC"/>
    <w:rsid w:val="001D4D1B"/>
    <w:rsid w:val="001D5194"/>
    <w:rsid w:val="001D571C"/>
    <w:rsid w:val="001D6EF6"/>
    <w:rsid w:val="001D75EA"/>
    <w:rsid w:val="001D7D47"/>
    <w:rsid w:val="001E07BE"/>
    <w:rsid w:val="001E0864"/>
    <w:rsid w:val="001E0D7A"/>
    <w:rsid w:val="001E1136"/>
    <w:rsid w:val="001E12AE"/>
    <w:rsid w:val="001E12E7"/>
    <w:rsid w:val="001E1459"/>
    <w:rsid w:val="001E199F"/>
    <w:rsid w:val="001E273D"/>
    <w:rsid w:val="001E298B"/>
    <w:rsid w:val="001E2C3E"/>
    <w:rsid w:val="001E3320"/>
    <w:rsid w:val="001E39F0"/>
    <w:rsid w:val="001E3A13"/>
    <w:rsid w:val="001E3A93"/>
    <w:rsid w:val="001E44CF"/>
    <w:rsid w:val="001E463C"/>
    <w:rsid w:val="001E4697"/>
    <w:rsid w:val="001E4828"/>
    <w:rsid w:val="001E4DFD"/>
    <w:rsid w:val="001E5261"/>
    <w:rsid w:val="001E536C"/>
    <w:rsid w:val="001E55DD"/>
    <w:rsid w:val="001E6091"/>
    <w:rsid w:val="001E64C4"/>
    <w:rsid w:val="001E6A88"/>
    <w:rsid w:val="001E6E52"/>
    <w:rsid w:val="001E6F79"/>
    <w:rsid w:val="001E75B8"/>
    <w:rsid w:val="001E7898"/>
    <w:rsid w:val="001E78BE"/>
    <w:rsid w:val="001E7D0C"/>
    <w:rsid w:val="001F06CE"/>
    <w:rsid w:val="001F0921"/>
    <w:rsid w:val="001F2019"/>
    <w:rsid w:val="001F2285"/>
    <w:rsid w:val="001F2367"/>
    <w:rsid w:val="001F2571"/>
    <w:rsid w:val="001F27B5"/>
    <w:rsid w:val="001F2A45"/>
    <w:rsid w:val="001F2D4D"/>
    <w:rsid w:val="001F3FD0"/>
    <w:rsid w:val="001F4252"/>
    <w:rsid w:val="001F47A8"/>
    <w:rsid w:val="001F493F"/>
    <w:rsid w:val="001F4A9F"/>
    <w:rsid w:val="001F4E9E"/>
    <w:rsid w:val="001F5542"/>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91D"/>
    <w:rsid w:val="00203979"/>
    <w:rsid w:val="00203AB3"/>
    <w:rsid w:val="00203E86"/>
    <w:rsid w:val="00203F7F"/>
    <w:rsid w:val="00204249"/>
    <w:rsid w:val="00204565"/>
    <w:rsid w:val="00204575"/>
    <w:rsid w:val="002045D1"/>
    <w:rsid w:val="0020462E"/>
    <w:rsid w:val="0020466E"/>
    <w:rsid w:val="002046E2"/>
    <w:rsid w:val="00204997"/>
    <w:rsid w:val="0020516A"/>
    <w:rsid w:val="0020651F"/>
    <w:rsid w:val="0020653A"/>
    <w:rsid w:val="002066BE"/>
    <w:rsid w:val="00206A47"/>
    <w:rsid w:val="00207130"/>
    <w:rsid w:val="0020759A"/>
    <w:rsid w:val="002076B5"/>
    <w:rsid w:val="00210363"/>
    <w:rsid w:val="002108E4"/>
    <w:rsid w:val="00211233"/>
    <w:rsid w:val="002114B6"/>
    <w:rsid w:val="002115FF"/>
    <w:rsid w:val="002117C8"/>
    <w:rsid w:val="00211FC3"/>
    <w:rsid w:val="00212420"/>
    <w:rsid w:val="0021245D"/>
    <w:rsid w:val="002124A9"/>
    <w:rsid w:val="002129D1"/>
    <w:rsid w:val="00212B1B"/>
    <w:rsid w:val="00212C35"/>
    <w:rsid w:val="00213593"/>
    <w:rsid w:val="00214ECE"/>
    <w:rsid w:val="00215230"/>
    <w:rsid w:val="002153F5"/>
    <w:rsid w:val="00215944"/>
    <w:rsid w:val="00215DDF"/>
    <w:rsid w:val="002165C9"/>
    <w:rsid w:val="00216678"/>
    <w:rsid w:val="002167B0"/>
    <w:rsid w:val="002176F1"/>
    <w:rsid w:val="002177CF"/>
    <w:rsid w:val="00217DA2"/>
    <w:rsid w:val="002205D9"/>
    <w:rsid w:val="00220F0A"/>
    <w:rsid w:val="002211FF"/>
    <w:rsid w:val="00221F0A"/>
    <w:rsid w:val="00221FE4"/>
    <w:rsid w:val="00222139"/>
    <w:rsid w:val="0022219A"/>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0E"/>
    <w:rsid w:val="00227F6D"/>
    <w:rsid w:val="002307CC"/>
    <w:rsid w:val="00230C61"/>
    <w:rsid w:val="00231099"/>
    <w:rsid w:val="0023149A"/>
    <w:rsid w:val="0023167F"/>
    <w:rsid w:val="00231B83"/>
    <w:rsid w:val="002326FB"/>
    <w:rsid w:val="00232848"/>
    <w:rsid w:val="00232A96"/>
    <w:rsid w:val="00232AB1"/>
    <w:rsid w:val="00232E9C"/>
    <w:rsid w:val="00232F1C"/>
    <w:rsid w:val="00233118"/>
    <w:rsid w:val="00233377"/>
    <w:rsid w:val="00234096"/>
    <w:rsid w:val="00234380"/>
    <w:rsid w:val="0023472B"/>
    <w:rsid w:val="00234D81"/>
    <w:rsid w:val="00234F61"/>
    <w:rsid w:val="00235C64"/>
    <w:rsid w:val="0023626B"/>
    <w:rsid w:val="002367B7"/>
    <w:rsid w:val="002367EA"/>
    <w:rsid w:val="002368A3"/>
    <w:rsid w:val="00236B00"/>
    <w:rsid w:val="00240594"/>
    <w:rsid w:val="0024074A"/>
    <w:rsid w:val="00240DCA"/>
    <w:rsid w:val="002415B0"/>
    <w:rsid w:val="002417B0"/>
    <w:rsid w:val="0024194C"/>
    <w:rsid w:val="00241E44"/>
    <w:rsid w:val="002420EA"/>
    <w:rsid w:val="00242627"/>
    <w:rsid w:val="002428F4"/>
    <w:rsid w:val="0024293B"/>
    <w:rsid w:val="00242AC2"/>
    <w:rsid w:val="00242CC5"/>
    <w:rsid w:val="00243608"/>
    <w:rsid w:val="002438B6"/>
    <w:rsid w:val="00243E3B"/>
    <w:rsid w:val="00244877"/>
    <w:rsid w:val="00244975"/>
    <w:rsid w:val="00244A41"/>
    <w:rsid w:val="002454B1"/>
    <w:rsid w:val="0024586A"/>
    <w:rsid w:val="002464CF"/>
    <w:rsid w:val="00246507"/>
    <w:rsid w:val="00246921"/>
    <w:rsid w:val="00246B11"/>
    <w:rsid w:val="00246B99"/>
    <w:rsid w:val="0024770B"/>
    <w:rsid w:val="002478A4"/>
    <w:rsid w:val="0024790D"/>
    <w:rsid w:val="002503F5"/>
    <w:rsid w:val="00250501"/>
    <w:rsid w:val="00250504"/>
    <w:rsid w:val="0025082F"/>
    <w:rsid w:val="002510F5"/>
    <w:rsid w:val="002513E2"/>
    <w:rsid w:val="0025143E"/>
    <w:rsid w:val="00251880"/>
    <w:rsid w:val="0025209E"/>
    <w:rsid w:val="002524AB"/>
    <w:rsid w:val="00252523"/>
    <w:rsid w:val="00252E68"/>
    <w:rsid w:val="002530D7"/>
    <w:rsid w:val="00253401"/>
    <w:rsid w:val="0025366D"/>
    <w:rsid w:val="00253A07"/>
    <w:rsid w:val="00253D82"/>
    <w:rsid w:val="00254054"/>
    <w:rsid w:val="002540A3"/>
    <w:rsid w:val="00254464"/>
    <w:rsid w:val="00254909"/>
    <w:rsid w:val="00254980"/>
    <w:rsid w:val="00254BAF"/>
    <w:rsid w:val="002558FA"/>
    <w:rsid w:val="0025604F"/>
    <w:rsid w:val="00256206"/>
    <w:rsid w:val="00256454"/>
    <w:rsid w:val="002568C3"/>
    <w:rsid w:val="00256A61"/>
    <w:rsid w:val="00256DBA"/>
    <w:rsid w:val="002573AC"/>
    <w:rsid w:val="00260168"/>
    <w:rsid w:val="00260360"/>
    <w:rsid w:val="00260440"/>
    <w:rsid w:val="00261092"/>
    <w:rsid w:val="002618CF"/>
    <w:rsid w:val="00261E44"/>
    <w:rsid w:val="00261E94"/>
    <w:rsid w:val="0026258F"/>
    <w:rsid w:val="00262728"/>
    <w:rsid w:val="002628DE"/>
    <w:rsid w:val="00262B2F"/>
    <w:rsid w:val="00262FC3"/>
    <w:rsid w:val="00263766"/>
    <w:rsid w:val="00263992"/>
    <w:rsid w:val="00263E64"/>
    <w:rsid w:val="0026409F"/>
    <w:rsid w:val="002643C3"/>
    <w:rsid w:val="002645C4"/>
    <w:rsid w:val="002649DB"/>
    <w:rsid w:val="00264BF7"/>
    <w:rsid w:val="00265017"/>
    <w:rsid w:val="0026508D"/>
    <w:rsid w:val="0026516B"/>
    <w:rsid w:val="002654CB"/>
    <w:rsid w:val="002659A3"/>
    <w:rsid w:val="00265B47"/>
    <w:rsid w:val="0026625E"/>
    <w:rsid w:val="002668D0"/>
    <w:rsid w:val="00266E42"/>
    <w:rsid w:val="002670F6"/>
    <w:rsid w:val="0026745E"/>
    <w:rsid w:val="002675BF"/>
    <w:rsid w:val="00267DF3"/>
    <w:rsid w:val="0027064E"/>
    <w:rsid w:val="00270878"/>
    <w:rsid w:val="00270D38"/>
    <w:rsid w:val="00270F6A"/>
    <w:rsid w:val="00270FFF"/>
    <w:rsid w:val="002714D9"/>
    <w:rsid w:val="00271BEC"/>
    <w:rsid w:val="00271CAA"/>
    <w:rsid w:val="002722FA"/>
    <w:rsid w:val="0027273D"/>
    <w:rsid w:val="0027294E"/>
    <w:rsid w:val="002739A0"/>
    <w:rsid w:val="00273A3D"/>
    <w:rsid w:val="00273DE2"/>
    <w:rsid w:val="002740AC"/>
    <w:rsid w:val="002747AC"/>
    <w:rsid w:val="00275594"/>
    <w:rsid w:val="002755E3"/>
    <w:rsid w:val="00275A25"/>
    <w:rsid w:val="00275A83"/>
    <w:rsid w:val="00275BE0"/>
    <w:rsid w:val="00276CB4"/>
    <w:rsid w:val="0027720D"/>
    <w:rsid w:val="0027729F"/>
    <w:rsid w:val="00277E13"/>
    <w:rsid w:val="00280016"/>
    <w:rsid w:val="0028039E"/>
    <w:rsid w:val="0028124F"/>
    <w:rsid w:val="00281A16"/>
    <w:rsid w:val="00282DBE"/>
    <w:rsid w:val="002832F4"/>
    <w:rsid w:val="002836E9"/>
    <w:rsid w:val="00283D39"/>
    <w:rsid w:val="00283D7F"/>
    <w:rsid w:val="00284475"/>
    <w:rsid w:val="002848A5"/>
    <w:rsid w:val="002853D6"/>
    <w:rsid w:val="00286049"/>
    <w:rsid w:val="00286135"/>
    <w:rsid w:val="002864C1"/>
    <w:rsid w:val="002867BA"/>
    <w:rsid w:val="00286A67"/>
    <w:rsid w:val="00286B0C"/>
    <w:rsid w:val="00286BCD"/>
    <w:rsid w:val="00287501"/>
    <w:rsid w:val="002875E7"/>
    <w:rsid w:val="00287BC9"/>
    <w:rsid w:val="00287FF9"/>
    <w:rsid w:val="00290061"/>
    <w:rsid w:val="00290E5F"/>
    <w:rsid w:val="002910DD"/>
    <w:rsid w:val="00291B1E"/>
    <w:rsid w:val="00291E7E"/>
    <w:rsid w:val="002923AC"/>
    <w:rsid w:val="00292633"/>
    <w:rsid w:val="002928F2"/>
    <w:rsid w:val="002937D5"/>
    <w:rsid w:val="00293E5E"/>
    <w:rsid w:val="0029427D"/>
    <w:rsid w:val="00294F53"/>
    <w:rsid w:val="002950B8"/>
    <w:rsid w:val="002956F0"/>
    <w:rsid w:val="00295AA3"/>
    <w:rsid w:val="00295CC1"/>
    <w:rsid w:val="00295E26"/>
    <w:rsid w:val="0029605A"/>
    <w:rsid w:val="002961B4"/>
    <w:rsid w:val="00297AB6"/>
    <w:rsid w:val="00297CB3"/>
    <w:rsid w:val="002A03CF"/>
    <w:rsid w:val="002A0758"/>
    <w:rsid w:val="002A0F71"/>
    <w:rsid w:val="002A18ED"/>
    <w:rsid w:val="002A18F6"/>
    <w:rsid w:val="002A210B"/>
    <w:rsid w:val="002A21A3"/>
    <w:rsid w:val="002A2656"/>
    <w:rsid w:val="002A2690"/>
    <w:rsid w:val="002A2E16"/>
    <w:rsid w:val="002A2F69"/>
    <w:rsid w:val="002A3265"/>
    <w:rsid w:val="002A37FF"/>
    <w:rsid w:val="002A389D"/>
    <w:rsid w:val="002A397E"/>
    <w:rsid w:val="002A3A8A"/>
    <w:rsid w:val="002A3F2B"/>
    <w:rsid w:val="002A3F30"/>
    <w:rsid w:val="002A3F6A"/>
    <w:rsid w:val="002A40E8"/>
    <w:rsid w:val="002A4116"/>
    <w:rsid w:val="002A4207"/>
    <w:rsid w:val="002A4470"/>
    <w:rsid w:val="002A45B7"/>
    <w:rsid w:val="002A4CBF"/>
    <w:rsid w:val="002A51B6"/>
    <w:rsid w:val="002A5550"/>
    <w:rsid w:val="002A5AE4"/>
    <w:rsid w:val="002A5B59"/>
    <w:rsid w:val="002A6002"/>
    <w:rsid w:val="002A6088"/>
    <w:rsid w:val="002A621D"/>
    <w:rsid w:val="002A667B"/>
    <w:rsid w:val="002A69E0"/>
    <w:rsid w:val="002A6A7A"/>
    <w:rsid w:val="002A714E"/>
    <w:rsid w:val="002A7237"/>
    <w:rsid w:val="002A749A"/>
    <w:rsid w:val="002A7B40"/>
    <w:rsid w:val="002A7F4D"/>
    <w:rsid w:val="002B0B13"/>
    <w:rsid w:val="002B0C4B"/>
    <w:rsid w:val="002B0D37"/>
    <w:rsid w:val="002B127F"/>
    <w:rsid w:val="002B1590"/>
    <w:rsid w:val="002B159E"/>
    <w:rsid w:val="002B1957"/>
    <w:rsid w:val="002B201E"/>
    <w:rsid w:val="002B2144"/>
    <w:rsid w:val="002B24FF"/>
    <w:rsid w:val="002B2A95"/>
    <w:rsid w:val="002B2DA3"/>
    <w:rsid w:val="002B34EC"/>
    <w:rsid w:val="002B351C"/>
    <w:rsid w:val="002B3B9B"/>
    <w:rsid w:val="002B3C74"/>
    <w:rsid w:val="002B3EDC"/>
    <w:rsid w:val="002B43A5"/>
    <w:rsid w:val="002B45D4"/>
    <w:rsid w:val="002B49CB"/>
    <w:rsid w:val="002B4A07"/>
    <w:rsid w:val="002B4F7E"/>
    <w:rsid w:val="002B52DE"/>
    <w:rsid w:val="002B55E1"/>
    <w:rsid w:val="002B5C70"/>
    <w:rsid w:val="002B5DB6"/>
    <w:rsid w:val="002B5E36"/>
    <w:rsid w:val="002B5F42"/>
    <w:rsid w:val="002B5F47"/>
    <w:rsid w:val="002B6088"/>
    <w:rsid w:val="002B60E3"/>
    <w:rsid w:val="002B64EC"/>
    <w:rsid w:val="002B78B8"/>
    <w:rsid w:val="002C0858"/>
    <w:rsid w:val="002C0DD1"/>
    <w:rsid w:val="002C10B5"/>
    <w:rsid w:val="002C25B8"/>
    <w:rsid w:val="002C2959"/>
    <w:rsid w:val="002C2CB9"/>
    <w:rsid w:val="002C2CC1"/>
    <w:rsid w:val="002C34CE"/>
    <w:rsid w:val="002C365E"/>
    <w:rsid w:val="002C3766"/>
    <w:rsid w:val="002C38BF"/>
    <w:rsid w:val="002C470B"/>
    <w:rsid w:val="002C48A0"/>
    <w:rsid w:val="002C4A16"/>
    <w:rsid w:val="002C4BF7"/>
    <w:rsid w:val="002C534E"/>
    <w:rsid w:val="002C5F65"/>
    <w:rsid w:val="002C6CFF"/>
    <w:rsid w:val="002C6F64"/>
    <w:rsid w:val="002C7B1A"/>
    <w:rsid w:val="002C7B85"/>
    <w:rsid w:val="002D0291"/>
    <w:rsid w:val="002D048A"/>
    <w:rsid w:val="002D0B32"/>
    <w:rsid w:val="002D0F90"/>
    <w:rsid w:val="002D1214"/>
    <w:rsid w:val="002D1733"/>
    <w:rsid w:val="002D1D6A"/>
    <w:rsid w:val="002D1E3F"/>
    <w:rsid w:val="002D255F"/>
    <w:rsid w:val="002D2B6A"/>
    <w:rsid w:val="002D2FF2"/>
    <w:rsid w:val="002D3039"/>
    <w:rsid w:val="002D3202"/>
    <w:rsid w:val="002D38D0"/>
    <w:rsid w:val="002D39E6"/>
    <w:rsid w:val="002D39EE"/>
    <w:rsid w:val="002D40B4"/>
    <w:rsid w:val="002D42CE"/>
    <w:rsid w:val="002D4456"/>
    <w:rsid w:val="002D4544"/>
    <w:rsid w:val="002D4A46"/>
    <w:rsid w:val="002D4B91"/>
    <w:rsid w:val="002D5937"/>
    <w:rsid w:val="002D594B"/>
    <w:rsid w:val="002D5C5D"/>
    <w:rsid w:val="002D5D6A"/>
    <w:rsid w:val="002D5E27"/>
    <w:rsid w:val="002D5EE5"/>
    <w:rsid w:val="002D6027"/>
    <w:rsid w:val="002D62E4"/>
    <w:rsid w:val="002D6520"/>
    <w:rsid w:val="002D67F5"/>
    <w:rsid w:val="002D78BF"/>
    <w:rsid w:val="002D7B2F"/>
    <w:rsid w:val="002D7BD8"/>
    <w:rsid w:val="002E0530"/>
    <w:rsid w:val="002E0679"/>
    <w:rsid w:val="002E0D96"/>
    <w:rsid w:val="002E1161"/>
    <w:rsid w:val="002E13C6"/>
    <w:rsid w:val="002E1866"/>
    <w:rsid w:val="002E1D8B"/>
    <w:rsid w:val="002E1E8B"/>
    <w:rsid w:val="002E1F53"/>
    <w:rsid w:val="002E1FBF"/>
    <w:rsid w:val="002E27F4"/>
    <w:rsid w:val="002E3440"/>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E14"/>
    <w:rsid w:val="002F0100"/>
    <w:rsid w:val="002F08CE"/>
    <w:rsid w:val="002F0A31"/>
    <w:rsid w:val="002F0B69"/>
    <w:rsid w:val="002F0D16"/>
    <w:rsid w:val="002F10E8"/>
    <w:rsid w:val="002F19A4"/>
    <w:rsid w:val="002F2047"/>
    <w:rsid w:val="002F2108"/>
    <w:rsid w:val="002F27CA"/>
    <w:rsid w:val="002F2B27"/>
    <w:rsid w:val="002F3016"/>
    <w:rsid w:val="002F35C8"/>
    <w:rsid w:val="002F406A"/>
    <w:rsid w:val="002F432D"/>
    <w:rsid w:val="002F5AF8"/>
    <w:rsid w:val="002F5E21"/>
    <w:rsid w:val="002F6782"/>
    <w:rsid w:val="002F6DEF"/>
    <w:rsid w:val="002F775C"/>
    <w:rsid w:val="002F7BF5"/>
    <w:rsid w:val="0030036C"/>
    <w:rsid w:val="00300545"/>
    <w:rsid w:val="00300EF0"/>
    <w:rsid w:val="00300FDD"/>
    <w:rsid w:val="00301349"/>
    <w:rsid w:val="00301AD4"/>
    <w:rsid w:val="00301F82"/>
    <w:rsid w:val="003023B8"/>
    <w:rsid w:val="00302480"/>
    <w:rsid w:val="00302887"/>
    <w:rsid w:val="00302B22"/>
    <w:rsid w:val="00302BA6"/>
    <w:rsid w:val="00302EAC"/>
    <w:rsid w:val="00303597"/>
    <w:rsid w:val="00303740"/>
    <w:rsid w:val="00303908"/>
    <w:rsid w:val="003043D2"/>
    <w:rsid w:val="00304B98"/>
    <w:rsid w:val="00304CA9"/>
    <w:rsid w:val="003051A3"/>
    <w:rsid w:val="00305488"/>
    <w:rsid w:val="0030574C"/>
    <w:rsid w:val="003058E4"/>
    <w:rsid w:val="003059AA"/>
    <w:rsid w:val="00305CD0"/>
    <w:rsid w:val="00305D32"/>
    <w:rsid w:val="00305E02"/>
    <w:rsid w:val="00305E21"/>
    <w:rsid w:val="00306F82"/>
    <w:rsid w:val="00306FE3"/>
    <w:rsid w:val="00307038"/>
    <w:rsid w:val="003072D0"/>
    <w:rsid w:val="003078B5"/>
    <w:rsid w:val="00312228"/>
    <w:rsid w:val="003122CB"/>
    <w:rsid w:val="00312334"/>
    <w:rsid w:val="003129E6"/>
    <w:rsid w:val="00312A2F"/>
    <w:rsid w:val="00312C19"/>
    <w:rsid w:val="00313082"/>
    <w:rsid w:val="0031322C"/>
    <w:rsid w:val="003135F5"/>
    <w:rsid w:val="003137F0"/>
    <w:rsid w:val="00313A7E"/>
    <w:rsid w:val="00313F4C"/>
    <w:rsid w:val="00314B56"/>
    <w:rsid w:val="00314C80"/>
    <w:rsid w:val="00314F62"/>
    <w:rsid w:val="00315126"/>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FA3"/>
    <w:rsid w:val="00325FB9"/>
    <w:rsid w:val="00326281"/>
    <w:rsid w:val="00326933"/>
    <w:rsid w:val="00326B19"/>
    <w:rsid w:val="00326F75"/>
    <w:rsid w:val="003275AC"/>
    <w:rsid w:val="003276D0"/>
    <w:rsid w:val="00330394"/>
    <w:rsid w:val="00331084"/>
    <w:rsid w:val="00331912"/>
    <w:rsid w:val="00331D0A"/>
    <w:rsid w:val="00332372"/>
    <w:rsid w:val="00332791"/>
    <w:rsid w:val="0033279C"/>
    <w:rsid w:val="00332912"/>
    <w:rsid w:val="003336F8"/>
    <w:rsid w:val="00333953"/>
    <w:rsid w:val="00333A34"/>
    <w:rsid w:val="00334773"/>
    <w:rsid w:val="00335A7A"/>
    <w:rsid w:val="00335C4A"/>
    <w:rsid w:val="003363BB"/>
    <w:rsid w:val="00336EDA"/>
    <w:rsid w:val="003373A6"/>
    <w:rsid w:val="00337DF7"/>
    <w:rsid w:val="00337EAF"/>
    <w:rsid w:val="003401E6"/>
    <w:rsid w:val="00340400"/>
    <w:rsid w:val="00340511"/>
    <w:rsid w:val="00341B52"/>
    <w:rsid w:val="00341BE3"/>
    <w:rsid w:val="00341E1C"/>
    <w:rsid w:val="0034204B"/>
    <w:rsid w:val="003420D1"/>
    <w:rsid w:val="00342A39"/>
    <w:rsid w:val="00342DF3"/>
    <w:rsid w:val="00342E68"/>
    <w:rsid w:val="00343850"/>
    <w:rsid w:val="00343C44"/>
    <w:rsid w:val="003440E3"/>
    <w:rsid w:val="00344355"/>
    <w:rsid w:val="003446F4"/>
    <w:rsid w:val="00344854"/>
    <w:rsid w:val="00344A7F"/>
    <w:rsid w:val="00344BBF"/>
    <w:rsid w:val="00344D41"/>
    <w:rsid w:val="003460BE"/>
    <w:rsid w:val="003462E3"/>
    <w:rsid w:val="00346654"/>
    <w:rsid w:val="00346A59"/>
    <w:rsid w:val="003470A4"/>
    <w:rsid w:val="0034767E"/>
    <w:rsid w:val="00347716"/>
    <w:rsid w:val="0034794B"/>
    <w:rsid w:val="00347A4B"/>
    <w:rsid w:val="00347CB3"/>
    <w:rsid w:val="00350315"/>
    <w:rsid w:val="00350CEA"/>
    <w:rsid w:val="00350DE0"/>
    <w:rsid w:val="00350EDC"/>
    <w:rsid w:val="003515FB"/>
    <w:rsid w:val="00351D1E"/>
    <w:rsid w:val="00353169"/>
    <w:rsid w:val="0035367E"/>
    <w:rsid w:val="00353C50"/>
    <w:rsid w:val="00353DE5"/>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61B"/>
    <w:rsid w:val="00360E27"/>
    <w:rsid w:val="0036116B"/>
    <w:rsid w:val="00361519"/>
    <w:rsid w:val="003617B3"/>
    <w:rsid w:val="00361870"/>
    <w:rsid w:val="00361878"/>
    <w:rsid w:val="00361B88"/>
    <w:rsid w:val="003622F1"/>
    <w:rsid w:val="00362FF0"/>
    <w:rsid w:val="00363024"/>
    <w:rsid w:val="003631A2"/>
    <w:rsid w:val="00363580"/>
    <w:rsid w:val="00363BB1"/>
    <w:rsid w:val="00363C68"/>
    <w:rsid w:val="00363FEA"/>
    <w:rsid w:val="00364173"/>
    <w:rsid w:val="00364982"/>
    <w:rsid w:val="00364C2A"/>
    <w:rsid w:val="00364E09"/>
    <w:rsid w:val="00365308"/>
    <w:rsid w:val="00365525"/>
    <w:rsid w:val="00365580"/>
    <w:rsid w:val="003655A2"/>
    <w:rsid w:val="00366329"/>
    <w:rsid w:val="00366469"/>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5195"/>
    <w:rsid w:val="003759AF"/>
    <w:rsid w:val="00376163"/>
    <w:rsid w:val="00376E4A"/>
    <w:rsid w:val="00376E57"/>
    <w:rsid w:val="003771B9"/>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6630"/>
    <w:rsid w:val="00387201"/>
    <w:rsid w:val="00387280"/>
    <w:rsid w:val="0038736C"/>
    <w:rsid w:val="003876E1"/>
    <w:rsid w:val="00387883"/>
    <w:rsid w:val="003907B3"/>
    <w:rsid w:val="00390FB8"/>
    <w:rsid w:val="0039184F"/>
    <w:rsid w:val="00391DD6"/>
    <w:rsid w:val="00392506"/>
    <w:rsid w:val="0039253D"/>
    <w:rsid w:val="00392751"/>
    <w:rsid w:val="003928C3"/>
    <w:rsid w:val="00393312"/>
    <w:rsid w:val="00393AAD"/>
    <w:rsid w:val="00393AEA"/>
    <w:rsid w:val="003944EE"/>
    <w:rsid w:val="00394894"/>
    <w:rsid w:val="003949BA"/>
    <w:rsid w:val="00395171"/>
    <w:rsid w:val="00395258"/>
    <w:rsid w:val="00395276"/>
    <w:rsid w:val="00395CF5"/>
    <w:rsid w:val="00396170"/>
    <w:rsid w:val="00396188"/>
    <w:rsid w:val="003964F8"/>
    <w:rsid w:val="003971C0"/>
    <w:rsid w:val="0039726A"/>
    <w:rsid w:val="00397BCE"/>
    <w:rsid w:val="00397FA5"/>
    <w:rsid w:val="003A0525"/>
    <w:rsid w:val="003A05D6"/>
    <w:rsid w:val="003A06F7"/>
    <w:rsid w:val="003A096E"/>
    <w:rsid w:val="003A0D7E"/>
    <w:rsid w:val="003A0F51"/>
    <w:rsid w:val="003A0FAF"/>
    <w:rsid w:val="003A115E"/>
    <w:rsid w:val="003A11DC"/>
    <w:rsid w:val="003A21BB"/>
    <w:rsid w:val="003A2371"/>
    <w:rsid w:val="003A23F9"/>
    <w:rsid w:val="003A286F"/>
    <w:rsid w:val="003A2F6A"/>
    <w:rsid w:val="003A3625"/>
    <w:rsid w:val="003A3B98"/>
    <w:rsid w:val="003A5482"/>
    <w:rsid w:val="003A5ADA"/>
    <w:rsid w:val="003A5BC5"/>
    <w:rsid w:val="003A5D0D"/>
    <w:rsid w:val="003A5F34"/>
    <w:rsid w:val="003A6ACF"/>
    <w:rsid w:val="003A6B34"/>
    <w:rsid w:val="003A6C3A"/>
    <w:rsid w:val="003A70A3"/>
    <w:rsid w:val="003A7413"/>
    <w:rsid w:val="003A7951"/>
    <w:rsid w:val="003A7B98"/>
    <w:rsid w:val="003A7D19"/>
    <w:rsid w:val="003B16FA"/>
    <w:rsid w:val="003B1C64"/>
    <w:rsid w:val="003B25D0"/>
    <w:rsid w:val="003B2E26"/>
    <w:rsid w:val="003B2F54"/>
    <w:rsid w:val="003B30BD"/>
    <w:rsid w:val="003B3350"/>
    <w:rsid w:val="003B3524"/>
    <w:rsid w:val="003B37EC"/>
    <w:rsid w:val="003B419F"/>
    <w:rsid w:val="003B4413"/>
    <w:rsid w:val="003B4455"/>
    <w:rsid w:val="003B4632"/>
    <w:rsid w:val="003B46B4"/>
    <w:rsid w:val="003B4D49"/>
    <w:rsid w:val="003B5A8F"/>
    <w:rsid w:val="003B5F29"/>
    <w:rsid w:val="003B696B"/>
    <w:rsid w:val="003B69D0"/>
    <w:rsid w:val="003B6ECC"/>
    <w:rsid w:val="003B7B7A"/>
    <w:rsid w:val="003B7ED6"/>
    <w:rsid w:val="003C0D1D"/>
    <w:rsid w:val="003C0FE0"/>
    <w:rsid w:val="003C1078"/>
    <w:rsid w:val="003C1384"/>
    <w:rsid w:val="003C165F"/>
    <w:rsid w:val="003C16EC"/>
    <w:rsid w:val="003C1D86"/>
    <w:rsid w:val="003C249A"/>
    <w:rsid w:val="003C2754"/>
    <w:rsid w:val="003C360B"/>
    <w:rsid w:val="003C3638"/>
    <w:rsid w:val="003C4737"/>
    <w:rsid w:val="003C4792"/>
    <w:rsid w:val="003C4AE5"/>
    <w:rsid w:val="003C4C4A"/>
    <w:rsid w:val="003C4C55"/>
    <w:rsid w:val="003C4DF2"/>
    <w:rsid w:val="003C4ECD"/>
    <w:rsid w:val="003C509B"/>
    <w:rsid w:val="003C510E"/>
    <w:rsid w:val="003C5271"/>
    <w:rsid w:val="003C551C"/>
    <w:rsid w:val="003C6036"/>
    <w:rsid w:val="003C6061"/>
    <w:rsid w:val="003C62FB"/>
    <w:rsid w:val="003C6599"/>
    <w:rsid w:val="003C687C"/>
    <w:rsid w:val="003C69A8"/>
    <w:rsid w:val="003C69ED"/>
    <w:rsid w:val="003C6A15"/>
    <w:rsid w:val="003C6B2E"/>
    <w:rsid w:val="003C6ECD"/>
    <w:rsid w:val="003C7498"/>
    <w:rsid w:val="003C75E6"/>
    <w:rsid w:val="003C78F3"/>
    <w:rsid w:val="003C7CFC"/>
    <w:rsid w:val="003C7D4F"/>
    <w:rsid w:val="003C7F0C"/>
    <w:rsid w:val="003C7FA1"/>
    <w:rsid w:val="003D0510"/>
    <w:rsid w:val="003D08C9"/>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1C"/>
    <w:rsid w:val="003E23C2"/>
    <w:rsid w:val="003E29CA"/>
    <w:rsid w:val="003E2CC5"/>
    <w:rsid w:val="003E3941"/>
    <w:rsid w:val="003E3FF9"/>
    <w:rsid w:val="003E41B8"/>
    <w:rsid w:val="003E4447"/>
    <w:rsid w:val="003E44F1"/>
    <w:rsid w:val="003E4D0E"/>
    <w:rsid w:val="003E506E"/>
    <w:rsid w:val="003E513D"/>
    <w:rsid w:val="003E520B"/>
    <w:rsid w:val="003E5264"/>
    <w:rsid w:val="003E57E2"/>
    <w:rsid w:val="003E580A"/>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4D"/>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3F78A4"/>
    <w:rsid w:val="00400797"/>
    <w:rsid w:val="00400B2C"/>
    <w:rsid w:val="00400C40"/>
    <w:rsid w:val="00400CD7"/>
    <w:rsid w:val="00401212"/>
    <w:rsid w:val="0040166A"/>
    <w:rsid w:val="004019BC"/>
    <w:rsid w:val="00401A2A"/>
    <w:rsid w:val="00401B3F"/>
    <w:rsid w:val="004020B2"/>
    <w:rsid w:val="0040226C"/>
    <w:rsid w:val="004022C9"/>
    <w:rsid w:val="0040235E"/>
    <w:rsid w:val="00402F1F"/>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351"/>
    <w:rsid w:val="004106B0"/>
    <w:rsid w:val="00410822"/>
    <w:rsid w:val="00410B3F"/>
    <w:rsid w:val="00410CB8"/>
    <w:rsid w:val="00410FE6"/>
    <w:rsid w:val="00412544"/>
    <w:rsid w:val="00412910"/>
    <w:rsid w:val="00412F31"/>
    <w:rsid w:val="00413354"/>
    <w:rsid w:val="004135E1"/>
    <w:rsid w:val="00413ED2"/>
    <w:rsid w:val="00413FDF"/>
    <w:rsid w:val="00414008"/>
    <w:rsid w:val="004144ED"/>
    <w:rsid w:val="00415116"/>
    <w:rsid w:val="004152D2"/>
    <w:rsid w:val="004152FF"/>
    <w:rsid w:val="00415309"/>
    <w:rsid w:val="004154E8"/>
    <w:rsid w:val="004156EC"/>
    <w:rsid w:val="004157D6"/>
    <w:rsid w:val="004159B8"/>
    <w:rsid w:val="00415C00"/>
    <w:rsid w:val="00415CFA"/>
    <w:rsid w:val="0041652E"/>
    <w:rsid w:val="00416C90"/>
    <w:rsid w:val="00416F7D"/>
    <w:rsid w:val="00417494"/>
    <w:rsid w:val="004174D3"/>
    <w:rsid w:val="00417656"/>
    <w:rsid w:val="004179C9"/>
    <w:rsid w:val="00420043"/>
    <w:rsid w:val="0042012D"/>
    <w:rsid w:val="00420465"/>
    <w:rsid w:val="00420D28"/>
    <w:rsid w:val="00421283"/>
    <w:rsid w:val="004212EC"/>
    <w:rsid w:val="004216CE"/>
    <w:rsid w:val="00421C61"/>
    <w:rsid w:val="00421E47"/>
    <w:rsid w:val="004223A8"/>
    <w:rsid w:val="00422519"/>
    <w:rsid w:val="00422628"/>
    <w:rsid w:val="004229E3"/>
    <w:rsid w:val="00423107"/>
    <w:rsid w:val="0042399C"/>
    <w:rsid w:val="00423BD9"/>
    <w:rsid w:val="00424069"/>
    <w:rsid w:val="00424C30"/>
    <w:rsid w:val="00424E08"/>
    <w:rsid w:val="00424EC8"/>
    <w:rsid w:val="00425179"/>
    <w:rsid w:val="00425492"/>
    <w:rsid w:val="00425501"/>
    <w:rsid w:val="0042555A"/>
    <w:rsid w:val="00425DBA"/>
    <w:rsid w:val="004264FB"/>
    <w:rsid w:val="004273C3"/>
    <w:rsid w:val="00427705"/>
    <w:rsid w:val="00427987"/>
    <w:rsid w:val="00427DD3"/>
    <w:rsid w:val="00430021"/>
    <w:rsid w:val="00430057"/>
    <w:rsid w:val="004309E7"/>
    <w:rsid w:val="004310BC"/>
    <w:rsid w:val="00431315"/>
    <w:rsid w:val="00432280"/>
    <w:rsid w:val="0043265A"/>
    <w:rsid w:val="00433149"/>
    <w:rsid w:val="00433734"/>
    <w:rsid w:val="00433BDA"/>
    <w:rsid w:val="00434013"/>
    <w:rsid w:val="004345CD"/>
    <w:rsid w:val="00435785"/>
    <w:rsid w:val="004357FE"/>
    <w:rsid w:val="00436935"/>
    <w:rsid w:val="00436F1B"/>
    <w:rsid w:val="0043742A"/>
    <w:rsid w:val="004374B4"/>
    <w:rsid w:val="004374F1"/>
    <w:rsid w:val="00437BB7"/>
    <w:rsid w:val="004400D7"/>
    <w:rsid w:val="0044033A"/>
    <w:rsid w:val="004404E6"/>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862"/>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5B4"/>
    <w:rsid w:val="00454C72"/>
    <w:rsid w:val="00455C46"/>
    <w:rsid w:val="0045600E"/>
    <w:rsid w:val="0045650B"/>
    <w:rsid w:val="0045675E"/>
    <w:rsid w:val="00456A7A"/>
    <w:rsid w:val="00456C88"/>
    <w:rsid w:val="00456E90"/>
    <w:rsid w:val="00456FA8"/>
    <w:rsid w:val="00457372"/>
    <w:rsid w:val="004573E3"/>
    <w:rsid w:val="00457533"/>
    <w:rsid w:val="004577A0"/>
    <w:rsid w:val="00457A20"/>
    <w:rsid w:val="00457BD9"/>
    <w:rsid w:val="00457D5C"/>
    <w:rsid w:val="00460770"/>
    <w:rsid w:val="00460A8B"/>
    <w:rsid w:val="00460B93"/>
    <w:rsid w:val="00460FBB"/>
    <w:rsid w:val="00461372"/>
    <w:rsid w:val="004614D7"/>
    <w:rsid w:val="004616E1"/>
    <w:rsid w:val="00461894"/>
    <w:rsid w:val="00461DA7"/>
    <w:rsid w:val="004629CF"/>
    <w:rsid w:val="00462B8B"/>
    <w:rsid w:val="0046335A"/>
    <w:rsid w:val="0046457C"/>
    <w:rsid w:val="00464E2B"/>
    <w:rsid w:val="00464EEC"/>
    <w:rsid w:val="00465C15"/>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56A"/>
    <w:rsid w:val="004745EE"/>
    <w:rsid w:val="004747B3"/>
    <w:rsid w:val="004748F1"/>
    <w:rsid w:val="00474B0C"/>
    <w:rsid w:val="00475506"/>
    <w:rsid w:val="00475807"/>
    <w:rsid w:val="0047625B"/>
    <w:rsid w:val="00476BFC"/>
    <w:rsid w:val="00476F51"/>
    <w:rsid w:val="00477802"/>
    <w:rsid w:val="00477ACE"/>
    <w:rsid w:val="00477C2B"/>
    <w:rsid w:val="00477C33"/>
    <w:rsid w:val="00477CCA"/>
    <w:rsid w:val="004800B6"/>
    <w:rsid w:val="00480F91"/>
    <w:rsid w:val="004812EF"/>
    <w:rsid w:val="0048141A"/>
    <w:rsid w:val="00481A47"/>
    <w:rsid w:val="00481DF5"/>
    <w:rsid w:val="0048254D"/>
    <w:rsid w:val="00482C3F"/>
    <w:rsid w:val="00483467"/>
    <w:rsid w:val="004835B5"/>
    <w:rsid w:val="004836A0"/>
    <w:rsid w:val="004838E3"/>
    <w:rsid w:val="00483BA6"/>
    <w:rsid w:val="00483FF8"/>
    <w:rsid w:val="00484670"/>
    <w:rsid w:val="004849D1"/>
    <w:rsid w:val="00484CD4"/>
    <w:rsid w:val="0048562F"/>
    <w:rsid w:val="0048581A"/>
    <w:rsid w:val="00486535"/>
    <w:rsid w:val="004867B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7A0"/>
    <w:rsid w:val="00495A16"/>
    <w:rsid w:val="00495B4D"/>
    <w:rsid w:val="00495D7C"/>
    <w:rsid w:val="00496073"/>
    <w:rsid w:val="00496154"/>
    <w:rsid w:val="0049641A"/>
    <w:rsid w:val="004966F7"/>
    <w:rsid w:val="00496D20"/>
    <w:rsid w:val="00497384"/>
    <w:rsid w:val="004975FD"/>
    <w:rsid w:val="00497E26"/>
    <w:rsid w:val="004A02B3"/>
    <w:rsid w:val="004A045A"/>
    <w:rsid w:val="004A0582"/>
    <w:rsid w:val="004A0D07"/>
    <w:rsid w:val="004A1B82"/>
    <w:rsid w:val="004A2053"/>
    <w:rsid w:val="004A234D"/>
    <w:rsid w:val="004A2472"/>
    <w:rsid w:val="004A2CDD"/>
    <w:rsid w:val="004A2E94"/>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6C"/>
    <w:rsid w:val="004A6CE1"/>
    <w:rsid w:val="004A7076"/>
    <w:rsid w:val="004A71DF"/>
    <w:rsid w:val="004A730E"/>
    <w:rsid w:val="004A78C6"/>
    <w:rsid w:val="004A793D"/>
    <w:rsid w:val="004A7BB9"/>
    <w:rsid w:val="004A7BC1"/>
    <w:rsid w:val="004A7BF9"/>
    <w:rsid w:val="004B069F"/>
    <w:rsid w:val="004B144C"/>
    <w:rsid w:val="004B1C97"/>
    <w:rsid w:val="004B1DA3"/>
    <w:rsid w:val="004B2060"/>
    <w:rsid w:val="004B2090"/>
    <w:rsid w:val="004B236D"/>
    <w:rsid w:val="004B273A"/>
    <w:rsid w:val="004B27BF"/>
    <w:rsid w:val="004B2B69"/>
    <w:rsid w:val="004B3F08"/>
    <w:rsid w:val="004B4190"/>
    <w:rsid w:val="004B4A55"/>
    <w:rsid w:val="004B4E3D"/>
    <w:rsid w:val="004B5066"/>
    <w:rsid w:val="004B515C"/>
    <w:rsid w:val="004B5492"/>
    <w:rsid w:val="004B57A9"/>
    <w:rsid w:val="004B622B"/>
    <w:rsid w:val="004B6570"/>
    <w:rsid w:val="004B68F5"/>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4FF"/>
    <w:rsid w:val="004C2812"/>
    <w:rsid w:val="004C30D4"/>
    <w:rsid w:val="004C311F"/>
    <w:rsid w:val="004C35E0"/>
    <w:rsid w:val="004C3793"/>
    <w:rsid w:val="004C3A03"/>
    <w:rsid w:val="004C3B2C"/>
    <w:rsid w:val="004C3C68"/>
    <w:rsid w:val="004C3F54"/>
    <w:rsid w:val="004C4317"/>
    <w:rsid w:val="004C459E"/>
    <w:rsid w:val="004C4989"/>
    <w:rsid w:val="004C4B32"/>
    <w:rsid w:val="004C4EA3"/>
    <w:rsid w:val="004C5570"/>
    <w:rsid w:val="004C55BB"/>
    <w:rsid w:val="004C6663"/>
    <w:rsid w:val="004C66EF"/>
    <w:rsid w:val="004C6B0A"/>
    <w:rsid w:val="004C70BA"/>
    <w:rsid w:val="004D01A6"/>
    <w:rsid w:val="004D05DC"/>
    <w:rsid w:val="004D05DE"/>
    <w:rsid w:val="004D0F35"/>
    <w:rsid w:val="004D121C"/>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480F"/>
    <w:rsid w:val="004D5347"/>
    <w:rsid w:val="004D5525"/>
    <w:rsid w:val="004D5BC9"/>
    <w:rsid w:val="004D623F"/>
    <w:rsid w:val="004D6303"/>
    <w:rsid w:val="004D654E"/>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74"/>
    <w:rsid w:val="004E31B5"/>
    <w:rsid w:val="004E38D7"/>
    <w:rsid w:val="004E3F55"/>
    <w:rsid w:val="004E4ACD"/>
    <w:rsid w:val="004E535A"/>
    <w:rsid w:val="004E5B9D"/>
    <w:rsid w:val="004E5ED9"/>
    <w:rsid w:val="004E7789"/>
    <w:rsid w:val="004E7B5C"/>
    <w:rsid w:val="004E7C33"/>
    <w:rsid w:val="004F0292"/>
    <w:rsid w:val="004F04CA"/>
    <w:rsid w:val="004F056C"/>
    <w:rsid w:val="004F0A0C"/>
    <w:rsid w:val="004F0A3A"/>
    <w:rsid w:val="004F0CCC"/>
    <w:rsid w:val="004F1094"/>
    <w:rsid w:val="004F121A"/>
    <w:rsid w:val="004F15AA"/>
    <w:rsid w:val="004F1823"/>
    <w:rsid w:val="004F2053"/>
    <w:rsid w:val="004F2996"/>
    <w:rsid w:val="004F2BC7"/>
    <w:rsid w:val="004F2BD0"/>
    <w:rsid w:val="004F2E1C"/>
    <w:rsid w:val="004F30FE"/>
    <w:rsid w:val="004F35A9"/>
    <w:rsid w:val="004F3664"/>
    <w:rsid w:val="004F3868"/>
    <w:rsid w:val="004F457D"/>
    <w:rsid w:val="004F4584"/>
    <w:rsid w:val="004F4776"/>
    <w:rsid w:val="004F4AD0"/>
    <w:rsid w:val="004F55EF"/>
    <w:rsid w:val="004F5B82"/>
    <w:rsid w:val="004F6810"/>
    <w:rsid w:val="004F682A"/>
    <w:rsid w:val="004F6C28"/>
    <w:rsid w:val="004F7DD6"/>
    <w:rsid w:val="004F7F19"/>
    <w:rsid w:val="00500704"/>
    <w:rsid w:val="00501183"/>
    <w:rsid w:val="00501507"/>
    <w:rsid w:val="00501C43"/>
    <w:rsid w:val="00502112"/>
    <w:rsid w:val="005033F7"/>
    <w:rsid w:val="0050353E"/>
    <w:rsid w:val="005036B1"/>
    <w:rsid w:val="0050376C"/>
    <w:rsid w:val="0050383A"/>
    <w:rsid w:val="00503B3F"/>
    <w:rsid w:val="00503BEA"/>
    <w:rsid w:val="00503C7F"/>
    <w:rsid w:val="00503E21"/>
    <w:rsid w:val="00504220"/>
    <w:rsid w:val="00504302"/>
    <w:rsid w:val="00504B69"/>
    <w:rsid w:val="00505096"/>
    <w:rsid w:val="005055DE"/>
    <w:rsid w:val="00505894"/>
    <w:rsid w:val="00505C14"/>
    <w:rsid w:val="00505D2B"/>
    <w:rsid w:val="00506397"/>
    <w:rsid w:val="00506C52"/>
    <w:rsid w:val="00506D72"/>
    <w:rsid w:val="00506EF6"/>
    <w:rsid w:val="00506FC3"/>
    <w:rsid w:val="005075EB"/>
    <w:rsid w:val="00507795"/>
    <w:rsid w:val="00507AC9"/>
    <w:rsid w:val="00510337"/>
    <w:rsid w:val="00510787"/>
    <w:rsid w:val="005108AA"/>
    <w:rsid w:val="00511B0F"/>
    <w:rsid w:val="005121B0"/>
    <w:rsid w:val="005125F4"/>
    <w:rsid w:val="005137F4"/>
    <w:rsid w:val="00513C56"/>
    <w:rsid w:val="00514230"/>
    <w:rsid w:val="005143DE"/>
    <w:rsid w:val="0051469E"/>
    <w:rsid w:val="00514879"/>
    <w:rsid w:val="00514A86"/>
    <w:rsid w:val="0051534C"/>
    <w:rsid w:val="00515481"/>
    <w:rsid w:val="00515744"/>
    <w:rsid w:val="005157E7"/>
    <w:rsid w:val="005158F0"/>
    <w:rsid w:val="00516892"/>
    <w:rsid w:val="00516F5F"/>
    <w:rsid w:val="005172FE"/>
    <w:rsid w:val="00517808"/>
    <w:rsid w:val="00517DB6"/>
    <w:rsid w:val="00520126"/>
    <w:rsid w:val="0052033A"/>
    <w:rsid w:val="005204C4"/>
    <w:rsid w:val="00520744"/>
    <w:rsid w:val="00520A65"/>
    <w:rsid w:val="00520BEC"/>
    <w:rsid w:val="0052122C"/>
    <w:rsid w:val="005214A4"/>
    <w:rsid w:val="00521766"/>
    <w:rsid w:val="0052177B"/>
    <w:rsid w:val="005219E2"/>
    <w:rsid w:val="0052201B"/>
    <w:rsid w:val="00522959"/>
    <w:rsid w:val="005234DF"/>
    <w:rsid w:val="00523D8F"/>
    <w:rsid w:val="00524596"/>
    <w:rsid w:val="00524668"/>
    <w:rsid w:val="00524705"/>
    <w:rsid w:val="00524A44"/>
    <w:rsid w:val="00524D25"/>
    <w:rsid w:val="005250EC"/>
    <w:rsid w:val="0052513A"/>
    <w:rsid w:val="0052550C"/>
    <w:rsid w:val="00526372"/>
    <w:rsid w:val="005263E6"/>
    <w:rsid w:val="00526DCE"/>
    <w:rsid w:val="00526E56"/>
    <w:rsid w:val="00526F19"/>
    <w:rsid w:val="00527047"/>
    <w:rsid w:val="005270EB"/>
    <w:rsid w:val="0052798C"/>
    <w:rsid w:val="00527C78"/>
    <w:rsid w:val="00530517"/>
    <w:rsid w:val="00530764"/>
    <w:rsid w:val="005312CC"/>
    <w:rsid w:val="00531F35"/>
    <w:rsid w:val="005322F0"/>
    <w:rsid w:val="005323FC"/>
    <w:rsid w:val="00532A51"/>
    <w:rsid w:val="00532D9D"/>
    <w:rsid w:val="005331EE"/>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37FBA"/>
    <w:rsid w:val="00540074"/>
    <w:rsid w:val="00540123"/>
    <w:rsid w:val="00540309"/>
    <w:rsid w:val="00540D39"/>
    <w:rsid w:val="00540F79"/>
    <w:rsid w:val="005415D3"/>
    <w:rsid w:val="0054283D"/>
    <w:rsid w:val="00542AC7"/>
    <w:rsid w:val="00542BE5"/>
    <w:rsid w:val="005431B7"/>
    <w:rsid w:val="00543B61"/>
    <w:rsid w:val="0054444F"/>
    <w:rsid w:val="005445E0"/>
    <w:rsid w:val="005448C1"/>
    <w:rsid w:val="00545141"/>
    <w:rsid w:val="00545693"/>
    <w:rsid w:val="0054570D"/>
    <w:rsid w:val="0054593F"/>
    <w:rsid w:val="00545AC9"/>
    <w:rsid w:val="00545DAB"/>
    <w:rsid w:val="00545FE3"/>
    <w:rsid w:val="005467DB"/>
    <w:rsid w:val="00546C35"/>
    <w:rsid w:val="005471A5"/>
    <w:rsid w:val="00547295"/>
    <w:rsid w:val="00547FBE"/>
    <w:rsid w:val="005501CE"/>
    <w:rsid w:val="005504AC"/>
    <w:rsid w:val="00550BF4"/>
    <w:rsid w:val="0055275A"/>
    <w:rsid w:val="0055278D"/>
    <w:rsid w:val="00552998"/>
    <w:rsid w:val="005540D8"/>
    <w:rsid w:val="00554754"/>
    <w:rsid w:val="00554AF5"/>
    <w:rsid w:val="00555602"/>
    <w:rsid w:val="00556797"/>
    <w:rsid w:val="00556D59"/>
    <w:rsid w:val="00556E27"/>
    <w:rsid w:val="00557386"/>
    <w:rsid w:val="00557B6D"/>
    <w:rsid w:val="00557CBC"/>
    <w:rsid w:val="005608AD"/>
    <w:rsid w:val="00560A24"/>
    <w:rsid w:val="00561C42"/>
    <w:rsid w:val="00561FBA"/>
    <w:rsid w:val="00562426"/>
    <w:rsid w:val="00562767"/>
    <w:rsid w:val="00563136"/>
    <w:rsid w:val="00564203"/>
    <w:rsid w:val="00564398"/>
    <w:rsid w:val="005646AE"/>
    <w:rsid w:val="005648FB"/>
    <w:rsid w:val="00565A06"/>
    <w:rsid w:val="00565A48"/>
    <w:rsid w:val="00565B28"/>
    <w:rsid w:val="00565E1C"/>
    <w:rsid w:val="005661AB"/>
    <w:rsid w:val="005663D9"/>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58A"/>
    <w:rsid w:val="0057287E"/>
    <w:rsid w:val="00572C73"/>
    <w:rsid w:val="00572CF0"/>
    <w:rsid w:val="00573243"/>
    <w:rsid w:val="00573C8B"/>
    <w:rsid w:val="00574106"/>
    <w:rsid w:val="005741CC"/>
    <w:rsid w:val="00574421"/>
    <w:rsid w:val="00574AA3"/>
    <w:rsid w:val="005753D2"/>
    <w:rsid w:val="00575774"/>
    <w:rsid w:val="00575AE1"/>
    <w:rsid w:val="00575E95"/>
    <w:rsid w:val="00575EAF"/>
    <w:rsid w:val="00575EBD"/>
    <w:rsid w:val="00575FEF"/>
    <w:rsid w:val="0057601C"/>
    <w:rsid w:val="00576025"/>
    <w:rsid w:val="0057621E"/>
    <w:rsid w:val="005762E3"/>
    <w:rsid w:val="00576725"/>
    <w:rsid w:val="0057688F"/>
    <w:rsid w:val="00577400"/>
    <w:rsid w:val="00577C4F"/>
    <w:rsid w:val="00577CBA"/>
    <w:rsid w:val="00580238"/>
    <w:rsid w:val="00580D19"/>
    <w:rsid w:val="0058116F"/>
    <w:rsid w:val="005811BE"/>
    <w:rsid w:val="0058148C"/>
    <w:rsid w:val="0058160F"/>
    <w:rsid w:val="0058241B"/>
    <w:rsid w:val="00582892"/>
    <w:rsid w:val="00582A8C"/>
    <w:rsid w:val="00582FB5"/>
    <w:rsid w:val="00583F68"/>
    <w:rsid w:val="00584096"/>
    <w:rsid w:val="005842A8"/>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06B2"/>
    <w:rsid w:val="0059141B"/>
    <w:rsid w:val="0059154A"/>
    <w:rsid w:val="005916C0"/>
    <w:rsid w:val="00591B70"/>
    <w:rsid w:val="00591EAA"/>
    <w:rsid w:val="00592804"/>
    <w:rsid w:val="00592E09"/>
    <w:rsid w:val="00592FBA"/>
    <w:rsid w:val="0059305F"/>
    <w:rsid w:val="005933E0"/>
    <w:rsid w:val="00593460"/>
    <w:rsid w:val="00593508"/>
    <w:rsid w:val="00593941"/>
    <w:rsid w:val="00593D70"/>
    <w:rsid w:val="005942FC"/>
    <w:rsid w:val="00594542"/>
    <w:rsid w:val="0059468B"/>
    <w:rsid w:val="00594696"/>
    <w:rsid w:val="00594793"/>
    <w:rsid w:val="00594875"/>
    <w:rsid w:val="005951F9"/>
    <w:rsid w:val="00595397"/>
    <w:rsid w:val="00595716"/>
    <w:rsid w:val="0059576B"/>
    <w:rsid w:val="00596028"/>
    <w:rsid w:val="005964A3"/>
    <w:rsid w:val="0059653B"/>
    <w:rsid w:val="005968CA"/>
    <w:rsid w:val="005969E5"/>
    <w:rsid w:val="00596C93"/>
    <w:rsid w:val="00596CE9"/>
    <w:rsid w:val="00596D54"/>
    <w:rsid w:val="00596FBE"/>
    <w:rsid w:val="00597531"/>
    <w:rsid w:val="005A01C0"/>
    <w:rsid w:val="005A052C"/>
    <w:rsid w:val="005A178F"/>
    <w:rsid w:val="005A1C02"/>
    <w:rsid w:val="005A2876"/>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37E"/>
    <w:rsid w:val="005B1471"/>
    <w:rsid w:val="005B16E8"/>
    <w:rsid w:val="005B18A6"/>
    <w:rsid w:val="005B25D0"/>
    <w:rsid w:val="005B27B8"/>
    <w:rsid w:val="005B28A5"/>
    <w:rsid w:val="005B2EE6"/>
    <w:rsid w:val="005B30C8"/>
    <w:rsid w:val="005B3608"/>
    <w:rsid w:val="005B38C9"/>
    <w:rsid w:val="005B3A10"/>
    <w:rsid w:val="005B3ADC"/>
    <w:rsid w:val="005B42D0"/>
    <w:rsid w:val="005B45B7"/>
    <w:rsid w:val="005B4676"/>
    <w:rsid w:val="005B495C"/>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6CC9"/>
    <w:rsid w:val="005B73FC"/>
    <w:rsid w:val="005B7606"/>
    <w:rsid w:val="005B795D"/>
    <w:rsid w:val="005C0714"/>
    <w:rsid w:val="005C1556"/>
    <w:rsid w:val="005C19F2"/>
    <w:rsid w:val="005C1CA9"/>
    <w:rsid w:val="005C1FE2"/>
    <w:rsid w:val="005C20ED"/>
    <w:rsid w:val="005C2790"/>
    <w:rsid w:val="005C298B"/>
    <w:rsid w:val="005C2C3D"/>
    <w:rsid w:val="005C2D6D"/>
    <w:rsid w:val="005C3ED0"/>
    <w:rsid w:val="005C3F48"/>
    <w:rsid w:val="005C3FD6"/>
    <w:rsid w:val="005C41F8"/>
    <w:rsid w:val="005C4560"/>
    <w:rsid w:val="005C4845"/>
    <w:rsid w:val="005C49E5"/>
    <w:rsid w:val="005C4B12"/>
    <w:rsid w:val="005C4BC3"/>
    <w:rsid w:val="005C5150"/>
    <w:rsid w:val="005C556E"/>
    <w:rsid w:val="005C55A5"/>
    <w:rsid w:val="005C588B"/>
    <w:rsid w:val="005C7178"/>
    <w:rsid w:val="005C7ACE"/>
    <w:rsid w:val="005C7BA9"/>
    <w:rsid w:val="005D0AD1"/>
    <w:rsid w:val="005D0F5E"/>
    <w:rsid w:val="005D104B"/>
    <w:rsid w:val="005D1366"/>
    <w:rsid w:val="005D1548"/>
    <w:rsid w:val="005D190F"/>
    <w:rsid w:val="005D1CE8"/>
    <w:rsid w:val="005D2E09"/>
    <w:rsid w:val="005D2FBA"/>
    <w:rsid w:val="005D34AF"/>
    <w:rsid w:val="005D3953"/>
    <w:rsid w:val="005D3B19"/>
    <w:rsid w:val="005D3FD2"/>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5A7"/>
    <w:rsid w:val="005E0900"/>
    <w:rsid w:val="005E0FB2"/>
    <w:rsid w:val="005E143D"/>
    <w:rsid w:val="005E17B3"/>
    <w:rsid w:val="005E19D1"/>
    <w:rsid w:val="005E1AC0"/>
    <w:rsid w:val="005E1F33"/>
    <w:rsid w:val="005E1F5F"/>
    <w:rsid w:val="005E2153"/>
    <w:rsid w:val="005E2329"/>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6AE"/>
    <w:rsid w:val="005E5740"/>
    <w:rsid w:val="005E5BD9"/>
    <w:rsid w:val="005E6336"/>
    <w:rsid w:val="005E65D2"/>
    <w:rsid w:val="005E694B"/>
    <w:rsid w:val="005E6AE5"/>
    <w:rsid w:val="005E6FBD"/>
    <w:rsid w:val="005E7357"/>
    <w:rsid w:val="005E794C"/>
    <w:rsid w:val="005E7BB3"/>
    <w:rsid w:val="005F0062"/>
    <w:rsid w:val="005F01D4"/>
    <w:rsid w:val="005F020E"/>
    <w:rsid w:val="005F086F"/>
    <w:rsid w:val="005F09AF"/>
    <w:rsid w:val="005F0AB3"/>
    <w:rsid w:val="005F0BB9"/>
    <w:rsid w:val="005F1941"/>
    <w:rsid w:val="005F1A0A"/>
    <w:rsid w:val="005F1A83"/>
    <w:rsid w:val="005F1CC6"/>
    <w:rsid w:val="005F23DA"/>
    <w:rsid w:val="005F27D6"/>
    <w:rsid w:val="005F2D5E"/>
    <w:rsid w:val="005F2FE2"/>
    <w:rsid w:val="005F32E2"/>
    <w:rsid w:val="005F32FA"/>
    <w:rsid w:val="005F379A"/>
    <w:rsid w:val="005F3927"/>
    <w:rsid w:val="005F3E3A"/>
    <w:rsid w:val="005F3FC3"/>
    <w:rsid w:val="005F40D9"/>
    <w:rsid w:val="005F4879"/>
    <w:rsid w:val="005F50EC"/>
    <w:rsid w:val="005F5C92"/>
    <w:rsid w:val="005F6046"/>
    <w:rsid w:val="005F698F"/>
    <w:rsid w:val="005F7188"/>
    <w:rsid w:val="005F758A"/>
    <w:rsid w:val="005F75AE"/>
    <w:rsid w:val="005F787D"/>
    <w:rsid w:val="005F7A09"/>
    <w:rsid w:val="005F7B3C"/>
    <w:rsid w:val="005F7F51"/>
    <w:rsid w:val="00600050"/>
    <w:rsid w:val="00600A58"/>
    <w:rsid w:val="00601AC8"/>
    <w:rsid w:val="00601AF8"/>
    <w:rsid w:val="00602149"/>
    <w:rsid w:val="00602C72"/>
    <w:rsid w:val="00602EFC"/>
    <w:rsid w:val="006032D9"/>
    <w:rsid w:val="00603BC9"/>
    <w:rsid w:val="0060422A"/>
    <w:rsid w:val="006051EF"/>
    <w:rsid w:val="0060526E"/>
    <w:rsid w:val="0060580E"/>
    <w:rsid w:val="00605C0E"/>
    <w:rsid w:val="00605D69"/>
    <w:rsid w:val="00606040"/>
    <w:rsid w:val="0060636E"/>
    <w:rsid w:val="006067C4"/>
    <w:rsid w:val="00606CD6"/>
    <w:rsid w:val="0060730B"/>
    <w:rsid w:val="0060781A"/>
    <w:rsid w:val="00607E6B"/>
    <w:rsid w:val="00607FDC"/>
    <w:rsid w:val="00610409"/>
    <w:rsid w:val="00610579"/>
    <w:rsid w:val="00610831"/>
    <w:rsid w:val="00610AE0"/>
    <w:rsid w:val="00611038"/>
    <w:rsid w:val="006111A4"/>
    <w:rsid w:val="00612852"/>
    <w:rsid w:val="00613058"/>
    <w:rsid w:val="0061343F"/>
    <w:rsid w:val="00613DF2"/>
    <w:rsid w:val="006146C3"/>
    <w:rsid w:val="00614744"/>
    <w:rsid w:val="0061493F"/>
    <w:rsid w:val="006149EE"/>
    <w:rsid w:val="00614D5A"/>
    <w:rsid w:val="00615481"/>
    <w:rsid w:val="006155ED"/>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DC6"/>
    <w:rsid w:val="00621DDE"/>
    <w:rsid w:val="00621E71"/>
    <w:rsid w:val="00622A37"/>
    <w:rsid w:val="006235B2"/>
    <w:rsid w:val="006236FB"/>
    <w:rsid w:val="00623E6F"/>
    <w:rsid w:val="0062417E"/>
    <w:rsid w:val="00624704"/>
    <w:rsid w:val="00624FA3"/>
    <w:rsid w:val="00625482"/>
    <w:rsid w:val="006254AE"/>
    <w:rsid w:val="006255EB"/>
    <w:rsid w:val="00625980"/>
    <w:rsid w:val="00626359"/>
    <w:rsid w:val="006265F9"/>
    <w:rsid w:val="00626E20"/>
    <w:rsid w:val="00627626"/>
    <w:rsid w:val="006278A9"/>
    <w:rsid w:val="00627F46"/>
    <w:rsid w:val="0063006A"/>
    <w:rsid w:val="0063006B"/>
    <w:rsid w:val="00630117"/>
    <w:rsid w:val="00630562"/>
    <w:rsid w:val="006305E4"/>
    <w:rsid w:val="00630CB3"/>
    <w:rsid w:val="006317B0"/>
    <w:rsid w:val="0063180E"/>
    <w:rsid w:val="00631BC4"/>
    <w:rsid w:val="00631C43"/>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4AB0"/>
    <w:rsid w:val="006351DF"/>
    <w:rsid w:val="0063552B"/>
    <w:rsid w:val="00635546"/>
    <w:rsid w:val="006357F5"/>
    <w:rsid w:val="00635C2D"/>
    <w:rsid w:val="00635E9E"/>
    <w:rsid w:val="006365F8"/>
    <w:rsid w:val="00636962"/>
    <w:rsid w:val="00636F57"/>
    <w:rsid w:val="006374CC"/>
    <w:rsid w:val="0063774D"/>
    <w:rsid w:val="00637AC6"/>
    <w:rsid w:val="00637D88"/>
    <w:rsid w:val="006401E5"/>
    <w:rsid w:val="006403F4"/>
    <w:rsid w:val="006404B3"/>
    <w:rsid w:val="0064056D"/>
    <w:rsid w:val="00640D14"/>
    <w:rsid w:val="00641560"/>
    <w:rsid w:val="00641BFA"/>
    <w:rsid w:val="006420BF"/>
    <w:rsid w:val="00642426"/>
    <w:rsid w:val="00642F5D"/>
    <w:rsid w:val="00643424"/>
    <w:rsid w:val="006437F8"/>
    <w:rsid w:val="00643B97"/>
    <w:rsid w:val="006441AE"/>
    <w:rsid w:val="00644830"/>
    <w:rsid w:val="00645047"/>
    <w:rsid w:val="0064552D"/>
    <w:rsid w:val="006458F0"/>
    <w:rsid w:val="00645B23"/>
    <w:rsid w:val="00645DD8"/>
    <w:rsid w:val="00646B64"/>
    <w:rsid w:val="00646D5D"/>
    <w:rsid w:val="006471C0"/>
    <w:rsid w:val="00647EE6"/>
    <w:rsid w:val="00650025"/>
    <w:rsid w:val="0065019F"/>
    <w:rsid w:val="0065039D"/>
    <w:rsid w:val="0065049D"/>
    <w:rsid w:val="00650671"/>
    <w:rsid w:val="00650F06"/>
    <w:rsid w:val="00651A24"/>
    <w:rsid w:val="0065239C"/>
    <w:rsid w:val="00652553"/>
    <w:rsid w:val="00652881"/>
    <w:rsid w:val="00652D08"/>
    <w:rsid w:val="00653673"/>
    <w:rsid w:val="006536EF"/>
    <w:rsid w:val="00653877"/>
    <w:rsid w:val="00654382"/>
    <w:rsid w:val="006548AA"/>
    <w:rsid w:val="00654AFB"/>
    <w:rsid w:val="00654F8B"/>
    <w:rsid w:val="00655157"/>
    <w:rsid w:val="0065519E"/>
    <w:rsid w:val="00655474"/>
    <w:rsid w:val="00655BA7"/>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515"/>
    <w:rsid w:val="006626AB"/>
    <w:rsid w:val="006626FC"/>
    <w:rsid w:val="006628E9"/>
    <w:rsid w:val="006636D5"/>
    <w:rsid w:val="00663B42"/>
    <w:rsid w:val="0066435F"/>
    <w:rsid w:val="006650E9"/>
    <w:rsid w:val="00665141"/>
    <w:rsid w:val="0066551D"/>
    <w:rsid w:val="006655B3"/>
    <w:rsid w:val="006660F0"/>
    <w:rsid w:val="0066631A"/>
    <w:rsid w:val="00666560"/>
    <w:rsid w:val="006671E5"/>
    <w:rsid w:val="0066723D"/>
    <w:rsid w:val="006672CF"/>
    <w:rsid w:val="006674C4"/>
    <w:rsid w:val="00667C5B"/>
    <w:rsid w:val="00667EC2"/>
    <w:rsid w:val="00670532"/>
    <w:rsid w:val="00670BEE"/>
    <w:rsid w:val="00670D7B"/>
    <w:rsid w:val="00671530"/>
    <w:rsid w:val="00671722"/>
    <w:rsid w:val="0067197F"/>
    <w:rsid w:val="00671D7A"/>
    <w:rsid w:val="00671FDF"/>
    <w:rsid w:val="006720EB"/>
    <w:rsid w:val="00672264"/>
    <w:rsid w:val="0067236C"/>
    <w:rsid w:val="00672671"/>
    <w:rsid w:val="0067283C"/>
    <w:rsid w:val="00672F92"/>
    <w:rsid w:val="0067334D"/>
    <w:rsid w:val="0067379E"/>
    <w:rsid w:val="0067394B"/>
    <w:rsid w:val="00673AC9"/>
    <w:rsid w:val="00673CF4"/>
    <w:rsid w:val="00673EF2"/>
    <w:rsid w:val="006759A0"/>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871"/>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51A"/>
    <w:rsid w:val="006907CC"/>
    <w:rsid w:val="00690918"/>
    <w:rsid w:val="00690944"/>
    <w:rsid w:val="00690CD9"/>
    <w:rsid w:val="00690DC3"/>
    <w:rsid w:val="00691160"/>
    <w:rsid w:val="00691B92"/>
    <w:rsid w:val="006922E4"/>
    <w:rsid w:val="006926F6"/>
    <w:rsid w:val="00692BB0"/>
    <w:rsid w:val="00692FF9"/>
    <w:rsid w:val="00693579"/>
    <w:rsid w:val="00693654"/>
    <w:rsid w:val="00694207"/>
    <w:rsid w:val="0069458D"/>
    <w:rsid w:val="00694B56"/>
    <w:rsid w:val="00694EF6"/>
    <w:rsid w:val="00695402"/>
    <w:rsid w:val="00695603"/>
    <w:rsid w:val="0069629D"/>
    <w:rsid w:val="0069631F"/>
    <w:rsid w:val="0069652C"/>
    <w:rsid w:val="0069657D"/>
    <w:rsid w:val="00696612"/>
    <w:rsid w:val="00696D19"/>
    <w:rsid w:val="00696E1C"/>
    <w:rsid w:val="0069757B"/>
    <w:rsid w:val="006A00CC"/>
    <w:rsid w:val="006A0319"/>
    <w:rsid w:val="006A04DA"/>
    <w:rsid w:val="006A09A5"/>
    <w:rsid w:val="006A0F7E"/>
    <w:rsid w:val="006A1265"/>
    <w:rsid w:val="006A2465"/>
    <w:rsid w:val="006A260C"/>
    <w:rsid w:val="006A271F"/>
    <w:rsid w:val="006A356E"/>
    <w:rsid w:val="006A380B"/>
    <w:rsid w:val="006A38DF"/>
    <w:rsid w:val="006A3DBE"/>
    <w:rsid w:val="006A4072"/>
    <w:rsid w:val="006A4D0F"/>
    <w:rsid w:val="006A4D4F"/>
    <w:rsid w:val="006A4FF6"/>
    <w:rsid w:val="006A5004"/>
    <w:rsid w:val="006A515E"/>
    <w:rsid w:val="006A5374"/>
    <w:rsid w:val="006A53C0"/>
    <w:rsid w:val="006A57B7"/>
    <w:rsid w:val="006A5BD5"/>
    <w:rsid w:val="006A615B"/>
    <w:rsid w:val="006A6406"/>
    <w:rsid w:val="006A6793"/>
    <w:rsid w:val="006A67C7"/>
    <w:rsid w:val="006A6A4F"/>
    <w:rsid w:val="006A6CBA"/>
    <w:rsid w:val="006A6D3D"/>
    <w:rsid w:val="006A768C"/>
    <w:rsid w:val="006A7A10"/>
    <w:rsid w:val="006A7D5B"/>
    <w:rsid w:val="006A7EF6"/>
    <w:rsid w:val="006A7F84"/>
    <w:rsid w:val="006B059A"/>
    <w:rsid w:val="006B076E"/>
    <w:rsid w:val="006B0DBD"/>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5433"/>
    <w:rsid w:val="006B5F7F"/>
    <w:rsid w:val="006B630F"/>
    <w:rsid w:val="006B64BA"/>
    <w:rsid w:val="006B66D5"/>
    <w:rsid w:val="006B6820"/>
    <w:rsid w:val="006B688E"/>
    <w:rsid w:val="006B6A52"/>
    <w:rsid w:val="006B7E2B"/>
    <w:rsid w:val="006B7E3D"/>
    <w:rsid w:val="006C1CE4"/>
    <w:rsid w:val="006C209E"/>
    <w:rsid w:val="006C2C62"/>
    <w:rsid w:val="006C2C69"/>
    <w:rsid w:val="006C3016"/>
    <w:rsid w:val="006C3280"/>
    <w:rsid w:val="006C345D"/>
    <w:rsid w:val="006C3B51"/>
    <w:rsid w:val="006C4A19"/>
    <w:rsid w:val="006C4F17"/>
    <w:rsid w:val="006C55AF"/>
    <w:rsid w:val="006C57B0"/>
    <w:rsid w:val="006C58B6"/>
    <w:rsid w:val="006C5C2E"/>
    <w:rsid w:val="006C5F38"/>
    <w:rsid w:val="006C6786"/>
    <w:rsid w:val="006C6856"/>
    <w:rsid w:val="006C6B4E"/>
    <w:rsid w:val="006C6FF2"/>
    <w:rsid w:val="006C7343"/>
    <w:rsid w:val="006C7430"/>
    <w:rsid w:val="006C76B3"/>
    <w:rsid w:val="006C7DBF"/>
    <w:rsid w:val="006D00BD"/>
    <w:rsid w:val="006D06A8"/>
    <w:rsid w:val="006D12BB"/>
    <w:rsid w:val="006D133C"/>
    <w:rsid w:val="006D13B1"/>
    <w:rsid w:val="006D1432"/>
    <w:rsid w:val="006D2496"/>
    <w:rsid w:val="006D28FA"/>
    <w:rsid w:val="006D2952"/>
    <w:rsid w:val="006D2D76"/>
    <w:rsid w:val="006D315D"/>
    <w:rsid w:val="006D341D"/>
    <w:rsid w:val="006D3640"/>
    <w:rsid w:val="006D3867"/>
    <w:rsid w:val="006D39D3"/>
    <w:rsid w:val="006D3F02"/>
    <w:rsid w:val="006D409F"/>
    <w:rsid w:val="006D4CF0"/>
    <w:rsid w:val="006D56A3"/>
    <w:rsid w:val="006D56BE"/>
    <w:rsid w:val="006D5A3C"/>
    <w:rsid w:val="006D5BE8"/>
    <w:rsid w:val="006D5D7A"/>
    <w:rsid w:val="006D6072"/>
    <w:rsid w:val="006D6083"/>
    <w:rsid w:val="006D621B"/>
    <w:rsid w:val="006D628F"/>
    <w:rsid w:val="006D688F"/>
    <w:rsid w:val="006D6C2F"/>
    <w:rsid w:val="006D6D2C"/>
    <w:rsid w:val="006D6DCC"/>
    <w:rsid w:val="006D7006"/>
    <w:rsid w:val="006D75BA"/>
    <w:rsid w:val="006D7754"/>
    <w:rsid w:val="006D7D50"/>
    <w:rsid w:val="006E06F5"/>
    <w:rsid w:val="006E0921"/>
    <w:rsid w:val="006E0BA7"/>
    <w:rsid w:val="006E1810"/>
    <w:rsid w:val="006E186E"/>
    <w:rsid w:val="006E2930"/>
    <w:rsid w:val="006E2AF6"/>
    <w:rsid w:val="006E2DB9"/>
    <w:rsid w:val="006E3109"/>
    <w:rsid w:val="006E33C4"/>
    <w:rsid w:val="006E364A"/>
    <w:rsid w:val="006E3877"/>
    <w:rsid w:val="006E3AE1"/>
    <w:rsid w:val="006E3C83"/>
    <w:rsid w:val="006E419B"/>
    <w:rsid w:val="006E4454"/>
    <w:rsid w:val="006E44EF"/>
    <w:rsid w:val="006E4CFC"/>
    <w:rsid w:val="006E54EF"/>
    <w:rsid w:val="006E6400"/>
    <w:rsid w:val="006E663E"/>
    <w:rsid w:val="006E67CD"/>
    <w:rsid w:val="006E6861"/>
    <w:rsid w:val="006E686F"/>
    <w:rsid w:val="006E6C30"/>
    <w:rsid w:val="006E70FA"/>
    <w:rsid w:val="006E76C5"/>
    <w:rsid w:val="006E7893"/>
    <w:rsid w:val="006E7F42"/>
    <w:rsid w:val="006F0599"/>
    <w:rsid w:val="006F0C05"/>
    <w:rsid w:val="006F160E"/>
    <w:rsid w:val="006F18ED"/>
    <w:rsid w:val="006F2075"/>
    <w:rsid w:val="006F23D4"/>
    <w:rsid w:val="006F2836"/>
    <w:rsid w:val="006F2E7B"/>
    <w:rsid w:val="006F30FE"/>
    <w:rsid w:val="006F3197"/>
    <w:rsid w:val="006F3723"/>
    <w:rsid w:val="006F3D7C"/>
    <w:rsid w:val="006F3E5B"/>
    <w:rsid w:val="006F4208"/>
    <w:rsid w:val="006F436A"/>
    <w:rsid w:val="006F49BE"/>
    <w:rsid w:val="006F4D9B"/>
    <w:rsid w:val="006F4F97"/>
    <w:rsid w:val="006F58EC"/>
    <w:rsid w:val="006F59F6"/>
    <w:rsid w:val="006F5D22"/>
    <w:rsid w:val="006F5E12"/>
    <w:rsid w:val="006F5EE3"/>
    <w:rsid w:val="006F6187"/>
    <w:rsid w:val="006F6206"/>
    <w:rsid w:val="006F6266"/>
    <w:rsid w:val="006F674D"/>
    <w:rsid w:val="006F695F"/>
    <w:rsid w:val="006F6997"/>
    <w:rsid w:val="006F78EE"/>
    <w:rsid w:val="00700AD1"/>
    <w:rsid w:val="00700F37"/>
    <w:rsid w:val="0070146F"/>
    <w:rsid w:val="00701650"/>
    <w:rsid w:val="007016CA"/>
    <w:rsid w:val="00701759"/>
    <w:rsid w:val="00701838"/>
    <w:rsid w:val="00701921"/>
    <w:rsid w:val="00701E16"/>
    <w:rsid w:val="00702A68"/>
    <w:rsid w:val="00702E4F"/>
    <w:rsid w:val="00703635"/>
    <w:rsid w:val="00703BC5"/>
    <w:rsid w:val="00704FFB"/>
    <w:rsid w:val="007056A4"/>
    <w:rsid w:val="00705E47"/>
    <w:rsid w:val="00705FAC"/>
    <w:rsid w:val="007067A9"/>
    <w:rsid w:val="0070691A"/>
    <w:rsid w:val="007070DD"/>
    <w:rsid w:val="0070767A"/>
    <w:rsid w:val="007079A3"/>
    <w:rsid w:val="007079C6"/>
    <w:rsid w:val="00710207"/>
    <w:rsid w:val="007102A5"/>
    <w:rsid w:val="00710302"/>
    <w:rsid w:val="00710315"/>
    <w:rsid w:val="0071077D"/>
    <w:rsid w:val="00710918"/>
    <w:rsid w:val="00710A75"/>
    <w:rsid w:val="0071123F"/>
    <w:rsid w:val="00711C71"/>
    <w:rsid w:val="00711FDE"/>
    <w:rsid w:val="007122EF"/>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177"/>
    <w:rsid w:val="0072024D"/>
    <w:rsid w:val="007206D4"/>
    <w:rsid w:val="00720B99"/>
    <w:rsid w:val="00720D48"/>
    <w:rsid w:val="00720E81"/>
    <w:rsid w:val="0072100A"/>
    <w:rsid w:val="007211EE"/>
    <w:rsid w:val="0072139D"/>
    <w:rsid w:val="00721815"/>
    <w:rsid w:val="00721B56"/>
    <w:rsid w:val="00722282"/>
    <w:rsid w:val="007222CD"/>
    <w:rsid w:val="007223DA"/>
    <w:rsid w:val="00722411"/>
    <w:rsid w:val="00722DC9"/>
    <w:rsid w:val="00722F4E"/>
    <w:rsid w:val="00722FDD"/>
    <w:rsid w:val="00723557"/>
    <w:rsid w:val="0072363C"/>
    <w:rsid w:val="00723884"/>
    <w:rsid w:val="00723A91"/>
    <w:rsid w:val="00723B89"/>
    <w:rsid w:val="00723CB2"/>
    <w:rsid w:val="00723FAC"/>
    <w:rsid w:val="0072409E"/>
    <w:rsid w:val="007245ED"/>
    <w:rsid w:val="00724C89"/>
    <w:rsid w:val="0072504C"/>
    <w:rsid w:val="007252FB"/>
    <w:rsid w:val="00726146"/>
    <w:rsid w:val="00726236"/>
    <w:rsid w:val="00726285"/>
    <w:rsid w:val="00726563"/>
    <w:rsid w:val="00727659"/>
    <w:rsid w:val="00727F67"/>
    <w:rsid w:val="0073007A"/>
    <w:rsid w:val="00730983"/>
    <w:rsid w:val="00731398"/>
    <w:rsid w:val="007315B6"/>
    <w:rsid w:val="00731C1A"/>
    <w:rsid w:val="00733623"/>
    <w:rsid w:val="0073369D"/>
    <w:rsid w:val="007338CD"/>
    <w:rsid w:val="00734ECB"/>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351"/>
    <w:rsid w:val="00742654"/>
    <w:rsid w:val="00742C12"/>
    <w:rsid w:val="00742D8B"/>
    <w:rsid w:val="00743C64"/>
    <w:rsid w:val="00743E28"/>
    <w:rsid w:val="007440C2"/>
    <w:rsid w:val="007441FC"/>
    <w:rsid w:val="00744223"/>
    <w:rsid w:val="007456EF"/>
    <w:rsid w:val="0074649B"/>
    <w:rsid w:val="007465FD"/>
    <w:rsid w:val="00746CE4"/>
    <w:rsid w:val="00746DE0"/>
    <w:rsid w:val="00747414"/>
    <w:rsid w:val="00747420"/>
    <w:rsid w:val="0074786F"/>
    <w:rsid w:val="007479E7"/>
    <w:rsid w:val="0075066F"/>
    <w:rsid w:val="007510F5"/>
    <w:rsid w:val="0075161C"/>
    <w:rsid w:val="00751848"/>
    <w:rsid w:val="00751997"/>
    <w:rsid w:val="00751BC4"/>
    <w:rsid w:val="00751CDD"/>
    <w:rsid w:val="00752A41"/>
    <w:rsid w:val="00752F0C"/>
    <w:rsid w:val="0075305C"/>
    <w:rsid w:val="00753159"/>
    <w:rsid w:val="0075366F"/>
    <w:rsid w:val="007538DD"/>
    <w:rsid w:val="007542C4"/>
    <w:rsid w:val="00754D94"/>
    <w:rsid w:val="00755664"/>
    <w:rsid w:val="007559C1"/>
    <w:rsid w:val="00755B60"/>
    <w:rsid w:val="007564A7"/>
    <w:rsid w:val="00756746"/>
    <w:rsid w:val="0075687A"/>
    <w:rsid w:val="00756BAF"/>
    <w:rsid w:val="00756F1E"/>
    <w:rsid w:val="007570C6"/>
    <w:rsid w:val="00757338"/>
    <w:rsid w:val="007575C6"/>
    <w:rsid w:val="00757D84"/>
    <w:rsid w:val="007602EB"/>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4826"/>
    <w:rsid w:val="00765135"/>
    <w:rsid w:val="00765640"/>
    <w:rsid w:val="00765B73"/>
    <w:rsid w:val="0076656B"/>
    <w:rsid w:val="00766B30"/>
    <w:rsid w:val="00766F51"/>
    <w:rsid w:val="00767080"/>
    <w:rsid w:val="00767AED"/>
    <w:rsid w:val="007701FE"/>
    <w:rsid w:val="007708BD"/>
    <w:rsid w:val="00771CD8"/>
    <w:rsid w:val="00772C82"/>
    <w:rsid w:val="007733B6"/>
    <w:rsid w:val="007734B0"/>
    <w:rsid w:val="00773520"/>
    <w:rsid w:val="00773FCB"/>
    <w:rsid w:val="0077570B"/>
    <w:rsid w:val="0077629F"/>
    <w:rsid w:val="00776451"/>
    <w:rsid w:val="00776719"/>
    <w:rsid w:val="00776C45"/>
    <w:rsid w:val="00777A2B"/>
    <w:rsid w:val="00777D49"/>
    <w:rsid w:val="007800C9"/>
    <w:rsid w:val="007803DD"/>
    <w:rsid w:val="007805F4"/>
    <w:rsid w:val="00780622"/>
    <w:rsid w:val="00781115"/>
    <w:rsid w:val="0078120B"/>
    <w:rsid w:val="0078135A"/>
    <w:rsid w:val="007814B5"/>
    <w:rsid w:val="00781577"/>
    <w:rsid w:val="007819A1"/>
    <w:rsid w:val="00781CEE"/>
    <w:rsid w:val="00781CEF"/>
    <w:rsid w:val="00781EDE"/>
    <w:rsid w:val="00782066"/>
    <w:rsid w:val="00782C5A"/>
    <w:rsid w:val="00782EA1"/>
    <w:rsid w:val="007837F0"/>
    <w:rsid w:val="00783850"/>
    <w:rsid w:val="00783895"/>
    <w:rsid w:val="00783D70"/>
    <w:rsid w:val="00784338"/>
    <w:rsid w:val="0078447F"/>
    <w:rsid w:val="00784723"/>
    <w:rsid w:val="00785BE4"/>
    <w:rsid w:val="0078608F"/>
    <w:rsid w:val="0078632C"/>
    <w:rsid w:val="00786640"/>
    <w:rsid w:val="00786C71"/>
    <w:rsid w:val="00786F06"/>
    <w:rsid w:val="007870EA"/>
    <w:rsid w:val="00787DE3"/>
    <w:rsid w:val="00787E9A"/>
    <w:rsid w:val="00787EAD"/>
    <w:rsid w:val="00787FF3"/>
    <w:rsid w:val="0079067A"/>
    <w:rsid w:val="00790BAD"/>
    <w:rsid w:val="00790FCE"/>
    <w:rsid w:val="007913D8"/>
    <w:rsid w:val="00792815"/>
    <w:rsid w:val="00792BCB"/>
    <w:rsid w:val="00792CE0"/>
    <w:rsid w:val="00792E66"/>
    <w:rsid w:val="00792EB2"/>
    <w:rsid w:val="00792F4D"/>
    <w:rsid w:val="007938B5"/>
    <w:rsid w:val="00793A11"/>
    <w:rsid w:val="00793BE2"/>
    <w:rsid w:val="00794233"/>
    <w:rsid w:val="007942A6"/>
    <w:rsid w:val="007942CA"/>
    <w:rsid w:val="007951CD"/>
    <w:rsid w:val="007954BE"/>
    <w:rsid w:val="007954C2"/>
    <w:rsid w:val="00795EE4"/>
    <w:rsid w:val="00796012"/>
    <w:rsid w:val="0079601A"/>
    <w:rsid w:val="00796027"/>
    <w:rsid w:val="00796110"/>
    <w:rsid w:val="0079630E"/>
    <w:rsid w:val="007965D6"/>
    <w:rsid w:val="00796731"/>
    <w:rsid w:val="00796DA4"/>
    <w:rsid w:val="00797083"/>
    <w:rsid w:val="00797974"/>
    <w:rsid w:val="007A03A6"/>
    <w:rsid w:val="007A09C9"/>
    <w:rsid w:val="007A1096"/>
    <w:rsid w:val="007A18AF"/>
    <w:rsid w:val="007A18BE"/>
    <w:rsid w:val="007A19A3"/>
    <w:rsid w:val="007A280A"/>
    <w:rsid w:val="007A2996"/>
    <w:rsid w:val="007A34A7"/>
    <w:rsid w:val="007A34F9"/>
    <w:rsid w:val="007A3538"/>
    <w:rsid w:val="007A3ECD"/>
    <w:rsid w:val="007A4843"/>
    <w:rsid w:val="007A4AE1"/>
    <w:rsid w:val="007A4B12"/>
    <w:rsid w:val="007A4D76"/>
    <w:rsid w:val="007A6295"/>
    <w:rsid w:val="007A658F"/>
    <w:rsid w:val="007A67A6"/>
    <w:rsid w:val="007A714F"/>
    <w:rsid w:val="007A72BC"/>
    <w:rsid w:val="007A76CC"/>
    <w:rsid w:val="007A7DF0"/>
    <w:rsid w:val="007B0251"/>
    <w:rsid w:val="007B0314"/>
    <w:rsid w:val="007B0950"/>
    <w:rsid w:val="007B0D18"/>
    <w:rsid w:val="007B0DAC"/>
    <w:rsid w:val="007B24C8"/>
    <w:rsid w:val="007B257B"/>
    <w:rsid w:val="007B28F7"/>
    <w:rsid w:val="007B2AD5"/>
    <w:rsid w:val="007B2B92"/>
    <w:rsid w:val="007B2F2F"/>
    <w:rsid w:val="007B2FDB"/>
    <w:rsid w:val="007B333D"/>
    <w:rsid w:val="007B3750"/>
    <w:rsid w:val="007B3907"/>
    <w:rsid w:val="007B399F"/>
    <w:rsid w:val="007B3CB2"/>
    <w:rsid w:val="007B56B2"/>
    <w:rsid w:val="007B5899"/>
    <w:rsid w:val="007B59C2"/>
    <w:rsid w:val="007B5C0C"/>
    <w:rsid w:val="007B5F8A"/>
    <w:rsid w:val="007B6D66"/>
    <w:rsid w:val="007B6E33"/>
    <w:rsid w:val="007B74A2"/>
    <w:rsid w:val="007B79C7"/>
    <w:rsid w:val="007B7AE8"/>
    <w:rsid w:val="007B7BEE"/>
    <w:rsid w:val="007B7CED"/>
    <w:rsid w:val="007C0039"/>
    <w:rsid w:val="007C06F7"/>
    <w:rsid w:val="007C0CDC"/>
    <w:rsid w:val="007C0D27"/>
    <w:rsid w:val="007C1004"/>
    <w:rsid w:val="007C112E"/>
    <w:rsid w:val="007C152E"/>
    <w:rsid w:val="007C1B19"/>
    <w:rsid w:val="007C1CDC"/>
    <w:rsid w:val="007C2048"/>
    <w:rsid w:val="007C2104"/>
    <w:rsid w:val="007C21F3"/>
    <w:rsid w:val="007C2520"/>
    <w:rsid w:val="007C25B8"/>
    <w:rsid w:val="007C2648"/>
    <w:rsid w:val="007C2BDE"/>
    <w:rsid w:val="007C2EA5"/>
    <w:rsid w:val="007C2EB2"/>
    <w:rsid w:val="007C31D6"/>
    <w:rsid w:val="007C34E3"/>
    <w:rsid w:val="007C3A3A"/>
    <w:rsid w:val="007C3A70"/>
    <w:rsid w:val="007C3A84"/>
    <w:rsid w:val="007C4562"/>
    <w:rsid w:val="007C47D3"/>
    <w:rsid w:val="007C4CAA"/>
    <w:rsid w:val="007C5056"/>
    <w:rsid w:val="007C568E"/>
    <w:rsid w:val="007C59E1"/>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5AAF"/>
    <w:rsid w:val="007D625D"/>
    <w:rsid w:val="007D632B"/>
    <w:rsid w:val="007D63D2"/>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82B"/>
    <w:rsid w:val="007E2947"/>
    <w:rsid w:val="007E2BE1"/>
    <w:rsid w:val="007E32DA"/>
    <w:rsid w:val="007E37D3"/>
    <w:rsid w:val="007E3BFC"/>
    <w:rsid w:val="007E3CBC"/>
    <w:rsid w:val="007E40EB"/>
    <w:rsid w:val="007E456B"/>
    <w:rsid w:val="007E45EB"/>
    <w:rsid w:val="007E4970"/>
    <w:rsid w:val="007E4DB5"/>
    <w:rsid w:val="007E50CA"/>
    <w:rsid w:val="007E51E5"/>
    <w:rsid w:val="007E5251"/>
    <w:rsid w:val="007E5658"/>
    <w:rsid w:val="007E5D7D"/>
    <w:rsid w:val="007E60CD"/>
    <w:rsid w:val="007E6B63"/>
    <w:rsid w:val="007E7C67"/>
    <w:rsid w:val="007E7CDC"/>
    <w:rsid w:val="007E7E7C"/>
    <w:rsid w:val="007F014A"/>
    <w:rsid w:val="007F0C14"/>
    <w:rsid w:val="007F0E76"/>
    <w:rsid w:val="007F2ABE"/>
    <w:rsid w:val="007F2E9B"/>
    <w:rsid w:val="007F4237"/>
    <w:rsid w:val="007F4511"/>
    <w:rsid w:val="007F4549"/>
    <w:rsid w:val="007F45FC"/>
    <w:rsid w:val="007F46EA"/>
    <w:rsid w:val="007F491A"/>
    <w:rsid w:val="007F4E39"/>
    <w:rsid w:val="007F4E67"/>
    <w:rsid w:val="007F61B5"/>
    <w:rsid w:val="007F65DC"/>
    <w:rsid w:val="007F6648"/>
    <w:rsid w:val="007F70AC"/>
    <w:rsid w:val="007F71A8"/>
    <w:rsid w:val="0080088C"/>
    <w:rsid w:val="00800A1C"/>
    <w:rsid w:val="00800D97"/>
    <w:rsid w:val="008013E0"/>
    <w:rsid w:val="00801840"/>
    <w:rsid w:val="00801E49"/>
    <w:rsid w:val="00802D94"/>
    <w:rsid w:val="0080348F"/>
    <w:rsid w:val="00803974"/>
    <w:rsid w:val="00803B8D"/>
    <w:rsid w:val="00803C9D"/>
    <w:rsid w:val="00804501"/>
    <w:rsid w:val="00804D84"/>
    <w:rsid w:val="00804FB1"/>
    <w:rsid w:val="008054B9"/>
    <w:rsid w:val="00805A05"/>
    <w:rsid w:val="00805B4B"/>
    <w:rsid w:val="00805B6C"/>
    <w:rsid w:val="00806205"/>
    <w:rsid w:val="008067ED"/>
    <w:rsid w:val="00806FC7"/>
    <w:rsid w:val="00807E59"/>
    <w:rsid w:val="00807F72"/>
    <w:rsid w:val="0081013B"/>
    <w:rsid w:val="00810471"/>
    <w:rsid w:val="00810C06"/>
    <w:rsid w:val="00810FBD"/>
    <w:rsid w:val="00811EBF"/>
    <w:rsid w:val="008120E9"/>
    <w:rsid w:val="00812775"/>
    <w:rsid w:val="008127D7"/>
    <w:rsid w:val="00812A23"/>
    <w:rsid w:val="00813087"/>
    <w:rsid w:val="00813481"/>
    <w:rsid w:val="008137B1"/>
    <w:rsid w:val="00813D66"/>
    <w:rsid w:val="00813E2A"/>
    <w:rsid w:val="00814340"/>
    <w:rsid w:val="00814486"/>
    <w:rsid w:val="0081481F"/>
    <w:rsid w:val="008149F4"/>
    <w:rsid w:val="00814CF3"/>
    <w:rsid w:val="00814DEB"/>
    <w:rsid w:val="00815184"/>
    <w:rsid w:val="008155C2"/>
    <w:rsid w:val="0081571E"/>
    <w:rsid w:val="00815C47"/>
    <w:rsid w:val="00815E41"/>
    <w:rsid w:val="00816980"/>
    <w:rsid w:val="0081748F"/>
    <w:rsid w:val="00817714"/>
    <w:rsid w:val="00817968"/>
    <w:rsid w:val="00817991"/>
    <w:rsid w:val="00817ACD"/>
    <w:rsid w:val="00817AF9"/>
    <w:rsid w:val="00820814"/>
    <w:rsid w:val="008214FD"/>
    <w:rsid w:val="00821C40"/>
    <w:rsid w:val="00821C85"/>
    <w:rsid w:val="00821F34"/>
    <w:rsid w:val="008225B0"/>
    <w:rsid w:val="00822FC6"/>
    <w:rsid w:val="008233BD"/>
    <w:rsid w:val="0082343F"/>
    <w:rsid w:val="00823B34"/>
    <w:rsid w:val="00823F7D"/>
    <w:rsid w:val="0082433E"/>
    <w:rsid w:val="00824365"/>
    <w:rsid w:val="0082465F"/>
    <w:rsid w:val="008249C1"/>
    <w:rsid w:val="00824E8A"/>
    <w:rsid w:val="00825956"/>
    <w:rsid w:val="00825A1A"/>
    <w:rsid w:val="00825B35"/>
    <w:rsid w:val="0082699D"/>
    <w:rsid w:val="00826B6C"/>
    <w:rsid w:val="00826BCE"/>
    <w:rsid w:val="00826F44"/>
    <w:rsid w:val="00827340"/>
    <w:rsid w:val="00827386"/>
    <w:rsid w:val="0082788D"/>
    <w:rsid w:val="008279DB"/>
    <w:rsid w:val="00827EEC"/>
    <w:rsid w:val="0083057F"/>
    <w:rsid w:val="00830BF0"/>
    <w:rsid w:val="00831E8C"/>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ADD"/>
    <w:rsid w:val="00837B9F"/>
    <w:rsid w:val="00840F73"/>
    <w:rsid w:val="008411DB"/>
    <w:rsid w:val="008414E0"/>
    <w:rsid w:val="008417CA"/>
    <w:rsid w:val="00841C32"/>
    <w:rsid w:val="00841C80"/>
    <w:rsid w:val="00842246"/>
    <w:rsid w:val="0084231D"/>
    <w:rsid w:val="0084245D"/>
    <w:rsid w:val="0084253B"/>
    <w:rsid w:val="00842983"/>
    <w:rsid w:val="00842A2A"/>
    <w:rsid w:val="00843039"/>
    <w:rsid w:val="00843308"/>
    <w:rsid w:val="00843CF9"/>
    <w:rsid w:val="00843D48"/>
    <w:rsid w:val="00843F6C"/>
    <w:rsid w:val="0084407A"/>
    <w:rsid w:val="0084423C"/>
    <w:rsid w:val="00844F65"/>
    <w:rsid w:val="0084521C"/>
    <w:rsid w:val="00845395"/>
    <w:rsid w:val="00845775"/>
    <w:rsid w:val="00845C68"/>
    <w:rsid w:val="008461EB"/>
    <w:rsid w:val="008463D0"/>
    <w:rsid w:val="00846F7E"/>
    <w:rsid w:val="00847480"/>
    <w:rsid w:val="00850837"/>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6B08"/>
    <w:rsid w:val="008578EE"/>
    <w:rsid w:val="00857957"/>
    <w:rsid w:val="00857F47"/>
    <w:rsid w:val="00860096"/>
    <w:rsid w:val="008606DE"/>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6BFC"/>
    <w:rsid w:val="008674CC"/>
    <w:rsid w:val="008678BB"/>
    <w:rsid w:val="0086790B"/>
    <w:rsid w:val="00867CCD"/>
    <w:rsid w:val="0087024B"/>
    <w:rsid w:val="00870790"/>
    <w:rsid w:val="00870A03"/>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578"/>
    <w:rsid w:val="008779FA"/>
    <w:rsid w:val="00877C74"/>
    <w:rsid w:val="0088061A"/>
    <w:rsid w:val="0088078A"/>
    <w:rsid w:val="0088091C"/>
    <w:rsid w:val="00880B07"/>
    <w:rsid w:val="00880C11"/>
    <w:rsid w:val="008811F2"/>
    <w:rsid w:val="0088149B"/>
    <w:rsid w:val="00881B76"/>
    <w:rsid w:val="00881D88"/>
    <w:rsid w:val="008820D3"/>
    <w:rsid w:val="0088244E"/>
    <w:rsid w:val="008827FB"/>
    <w:rsid w:val="00882DBC"/>
    <w:rsid w:val="00883005"/>
    <w:rsid w:val="00883367"/>
    <w:rsid w:val="00883B1B"/>
    <w:rsid w:val="00883D7E"/>
    <w:rsid w:val="008846F2"/>
    <w:rsid w:val="00884709"/>
    <w:rsid w:val="00884D88"/>
    <w:rsid w:val="00885279"/>
    <w:rsid w:val="008857FB"/>
    <w:rsid w:val="00885953"/>
    <w:rsid w:val="00886EBA"/>
    <w:rsid w:val="00886FD5"/>
    <w:rsid w:val="0088734D"/>
    <w:rsid w:val="0088746E"/>
    <w:rsid w:val="00887D30"/>
    <w:rsid w:val="00887E12"/>
    <w:rsid w:val="00890119"/>
    <w:rsid w:val="00890365"/>
    <w:rsid w:val="008904EF"/>
    <w:rsid w:val="0089091E"/>
    <w:rsid w:val="008909E7"/>
    <w:rsid w:val="00891165"/>
    <w:rsid w:val="00891249"/>
    <w:rsid w:val="008920F9"/>
    <w:rsid w:val="008927F7"/>
    <w:rsid w:val="00892A63"/>
    <w:rsid w:val="00892C07"/>
    <w:rsid w:val="008933F3"/>
    <w:rsid w:val="00893842"/>
    <w:rsid w:val="00893C7E"/>
    <w:rsid w:val="00894B47"/>
    <w:rsid w:val="00894E09"/>
    <w:rsid w:val="00894E1C"/>
    <w:rsid w:val="008955CC"/>
    <w:rsid w:val="0089565F"/>
    <w:rsid w:val="00895A30"/>
    <w:rsid w:val="00896268"/>
    <w:rsid w:val="00896625"/>
    <w:rsid w:val="00896754"/>
    <w:rsid w:val="008967BB"/>
    <w:rsid w:val="00896AC6"/>
    <w:rsid w:val="00896C74"/>
    <w:rsid w:val="00897A14"/>
    <w:rsid w:val="00897C59"/>
    <w:rsid w:val="00897EA4"/>
    <w:rsid w:val="00897F60"/>
    <w:rsid w:val="008A074C"/>
    <w:rsid w:val="008A0776"/>
    <w:rsid w:val="008A0A93"/>
    <w:rsid w:val="008A0B68"/>
    <w:rsid w:val="008A0ED0"/>
    <w:rsid w:val="008A120B"/>
    <w:rsid w:val="008A1550"/>
    <w:rsid w:val="008A18FF"/>
    <w:rsid w:val="008A1996"/>
    <w:rsid w:val="008A224B"/>
    <w:rsid w:val="008A26D0"/>
    <w:rsid w:val="008A29AC"/>
    <w:rsid w:val="008A2BFC"/>
    <w:rsid w:val="008A3276"/>
    <w:rsid w:val="008A3AB2"/>
    <w:rsid w:val="008A3D2A"/>
    <w:rsid w:val="008A3F9B"/>
    <w:rsid w:val="008A3FE0"/>
    <w:rsid w:val="008A4487"/>
    <w:rsid w:val="008A4B02"/>
    <w:rsid w:val="008A551F"/>
    <w:rsid w:val="008A567C"/>
    <w:rsid w:val="008A6928"/>
    <w:rsid w:val="008A6CD0"/>
    <w:rsid w:val="008A6E99"/>
    <w:rsid w:val="008A724C"/>
    <w:rsid w:val="008A7E1A"/>
    <w:rsid w:val="008B01CF"/>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C3F"/>
    <w:rsid w:val="008B6ED3"/>
    <w:rsid w:val="008B76C8"/>
    <w:rsid w:val="008B77AF"/>
    <w:rsid w:val="008B7F42"/>
    <w:rsid w:val="008C02FF"/>
    <w:rsid w:val="008C04C4"/>
    <w:rsid w:val="008C09DF"/>
    <w:rsid w:val="008C1473"/>
    <w:rsid w:val="008C17EF"/>
    <w:rsid w:val="008C20D2"/>
    <w:rsid w:val="008C25DE"/>
    <w:rsid w:val="008C2CBD"/>
    <w:rsid w:val="008C385D"/>
    <w:rsid w:val="008C3A56"/>
    <w:rsid w:val="008C3A5E"/>
    <w:rsid w:val="008C40EA"/>
    <w:rsid w:val="008C4BFC"/>
    <w:rsid w:val="008C5078"/>
    <w:rsid w:val="008C582C"/>
    <w:rsid w:val="008C5DFE"/>
    <w:rsid w:val="008C63A9"/>
    <w:rsid w:val="008C6791"/>
    <w:rsid w:val="008C6959"/>
    <w:rsid w:val="008C7460"/>
    <w:rsid w:val="008D1222"/>
    <w:rsid w:val="008D17CC"/>
    <w:rsid w:val="008D2073"/>
    <w:rsid w:val="008D2948"/>
    <w:rsid w:val="008D2A3C"/>
    <w:rsid w:val="008D300D"/>
    <w:rsid w:val="008D321A"/>
    <w:rsid w:val="008D3369"/>
    <w:rsid w:val="008D36A7"/>
    <w:rsid w:val="008D3E35"/>
    <w:rsid w:val="008D49F0"/>
    <w:rsid w:val="008D4F2D"/>
    <w:rsid w:val="008D5530"/>
    <w:rsid w:val="008D5D0F"/>
    <w:rsid w:val="008D5DBC"/>
    <w:rsid w:val="008D619C"/>
    <w:rsid w:val="008D62C8"/>
    <w:rsid w:val="008D636D"/>
    <w:rsid w:val="008D6403"/>
    <w:rsid w:val="008D645D"/>
    <w:rsid w:val="008D6CD5"/>
    <w:rsid w:val="008D6D2F"/>
    <w:rsid w:val="008D6E5B"/>
    <w:rsid w:val="008D7035"/>
    <w:rsid w:val="008D75E3"/>
    <w:rsid w:val="008D7B5F"/>
    <w:rsid w:val="008D7C3F"/>
    <w:rsid w:val="008D7E4F"/>
    <w:rsid w:val="008E027A"/>
    <w:rsid w:val="008E03E9"/>
    <w:rsid w:val="008E08A3"/>
    <w:rsid w:val="008E18BF"/>
    <w:rsid w:val="008E2130"/>
    <w:rsid w:val="008E27D6"/>
    <w:rsid w:val="008E29DF"/>
    <w:rsid w:val="008E2CE1"/>
    <w:rsid w:val="008E3445"/>
    <w:rsid w:val="008E3933"/>
    <w:rsid w:val="008E39F2"/>
    <w:rsid w:val="008E3A5E"/>
    <w:rsid w:val="008E49C5"/>
    <w:rsid w:val="008E4DEE"/>
    <w:rsid w:val="008E4EE1"/>
    <w:rsid w:val="008E5808"/>
    <w:rsid w:val="008E5ED3"/>
    <w:rsid w:val="008E5EF6"/>
    <w:rsid w:val="008E602E"/>
    <w:rsid w:val="008E6105"/>
    <w:rsid w:val="008E678F"/>
    <w:rsid w:val="008E67B6"/>
    <w:rsid w:val="008E6B0E"/>
    <w:rsid w:val="008E6EA3"/>
    <w:rsid w:val="008E7B1C"/>
    <w:rsid w:val="008F0205"/>
    <w:rsid w:val="008F0475"/>
    <w:rsid w:val="008F04AF"/>
    <w:rsid w:val="008F10C3"/>
    <w:rsid w:val="008F12B5"/>
    <w:rsid w:val="008F12FD"/>
    <w:rsid w:val="008F1E40"/>
    <w:rsid w:val="008F1EE5"/>
    <w:rsid w:val="008F1EF7"/>
    <w:rsid w:val="008F213B"/>
    <w:rsid w:val="008F23F7"/>
    <w:rsid w:val="008F30A2"/>
    <w:rsid w:val="008F32B7"/>
    <w:rsid w:val="008F335C"/>
    <w:rsid w:val="008F4125"/>
    <w:rsid w:val="008F4F9B"/>
    <w:rsid w:val="008F5398"/>
    <w:rsid w:val="008F57E6"/>
    <w:rsid w:val="008F5AC4"/>
    <w:rsid w:val="008F6322"/>
    <w:rsid w:val="008F665F"/>
    <w:rsid w:val="008F6945"/>
    <w:rsid w:val="008F71B4"/>
    <w:rsid w:val="008F7E44"/>
    <w:rsid w:val="00900109"/>
    <w:rsid w:val="00900868"/>
    <w:rsid w:val="00900F4D"/>
    <w:rsid w:val="009012BB"/>
    <w:rsid w:val="00901525"/>
    <w:rsid w:val="00901582"/>
    <w:rsid w:val="009016B6"/>
    <w:rsid w:val="00901C1C"/>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949"/>
    <w:rsid w:val="00904A03"/>
    <w:rsid w:val="00904AE7"/>
    <w:rsid w:val="00904B7B"/>
    <w:rsid w:val="00904F50"/>
    <w:rsid w:val="00905998"/>
    <w:rsid w:val="009059C1"/>
    <w:rsid w:val="00905F7E"/>
    <w:rsid w:val="009061B5"/>
    <w:rsid w:val="009061C0"/>
    <w:rsid w:val="009064D0"/>
    <w:rsid w:val="0090702D"/>
    <w:rsid w:val="009076EF"/>
    <w:rsid w:val="0090775D"/>
    <w:rsid w:val="00907AD7"/>
    <w:rsid w:val="00910240"/>
    <w:rsid w:val="00910353"/>
    <w:rsid w:val="0091057C"/>
    <w:rsid w:val="00910857"/>
    <w:rsid w:val="0091159D"/>
    <w:rsid w:val="00911631"/>
    <w:rsid w:val="00911A49"/>
    <w:rsid w:val="00911AD6"/>
    <w:rsid w:val="00912180"/>
    <w:rsid w:val="009125BF"/>
    <w:rsid w:val="00912FA1"/>
    <w:rsid w:val="009135D6"/>
    <w:rsid w:val="0091435D"/>
    <w:rsid w:val="0091459E"/>
    <w:rsid w:val="00914ADE"/>
    <w:rsid w:val="00914BDA"/>
    <w:rsid w:val="00914DB7"/>
    <w:rsid w:val="00915754"/>
    <w:rsid w:val="00915B2C"/>
    <w:rsid w:val="00915B79"/>
    <w:rsid w:val="00915D24"/>
    <w:rsid w:val="00915D83"/>
    <w:rsid w:val="00916179"/>
    <w:rsid w:val="009162F0"/>
    <w:rsid w:val="009165E4"/>
    <w:rsid w:val="0091693A"/>
    <w:rsid w:val="00916DC7"/>
    <w:rsid w:val="00917FC0"/>
    <w:rsid w:val="00920296"/>
    <w:rsid w:val="00920619"/>
    <w:rsid w:val="00920C64"/>
    <w:rsid w:val="00920D2E"/>
    <w:rsid w:val="00921324"/>
    <w:rsid w:val="0092149E"/>
    <w:rsid w:val="0092215E"/>
    <w:rsid w:val="009226A6"/>
    <w:rsid w:val="009226B6"/>
    <w:rsid w:val="009226FE"/>
    <w:rsid w:val="00922832"/>
    <w:rsid w:val="0092334B"/>
    <w:rsid w:val="00923675"/>
    <w:rsid w:val="0092369D"/>
    <w:rsid w:val="009238DB"/>
    <w:rsid w:val="00923FDB"/>
    <w:rsid w:val="00924A61"/>
    <w:rsid w:val="009250FA"/>
    <w:rsid w:val="0092580A"/>
    <w:rsid w:val="00926698"/>
    <w:rsid w:val="00926A24"/>
    <w:rsid w:val="00926A39"/>
    <w:rsid w:val="00926D2A"/>
    <w:rsid w:val="00926EE0"/>
    <w:rsid w:val="00927103"/>
    <w:rsid w:val="0092753F"/>
    <w:rsid w:val="00927ACC"/>
    <w:rsid w:val="00930143"/>
    <w:rsid w:val="0093018E"/>
    <w:rsid w:val="00930CD1"/>
    <w:rsid w:val="009319E0"/>
    <w:rsid w:val="009320BA"/>
    <w:rsid w:val="00932C01"/>
    <w:rsid w:val="00932EFC"/>
    <w:rsid w:val="00933705"/>
    <w:rsid w:val="0093381F"/>
    <w:rsid w:val="00933D48"/>
    <w:rsid w:val="00934564"/>
    <w:rsid w:val="009345E9"/>
    <w:rsid w:val="009346FA"/>
    <w:rsid w:val="00934B0C"/>
    <w:rsid w:val="00934B4B"/>
    <w:rsid w:val="0093503B"/>
    <w:rsid w:val="0093509E"/>
    <w:rsid w:val="00935736"/>
    <w:rsid w:val="00935741"/>
    <w:rsid w:val="00935D44"/>
    <w:rsid w:val="00936292"/>
    <w:rsid w:val="00936F97"/>
    <w:rsid w:val="00937388"/>
    <w:rsid w:val="0093768A"/>
    <w:rsid w:val="009376A1"/>
    <w:rsid w:val="0093776E"/>
    <w:rsid w:val="009379A8"/>
    <w:rsid w:val="00937D3C"/>
    <w:rsid w:val="00940793"/>
    <w:rsid w:val="009408D3"/>
    <w:rsid w:val="00940B06"/>
    <w:rsid w:val="00940FA8"/>
    <w:rsid w:val="0094113C"/>
    <w:rsid w:val="00941B5E"/>
    <w:rsid w:val="00942068"/>
    <w:rsid w:val="0094233D"/>
    <w:rsid w:val="0094243A"/>
    <w:rsid w:val="0094282E"/>
    <w:rsid w:val="009428B9"/>
    <w:rsid w:val="00942B01"/>
    <w:rsid w:val="0094374D"/>
    <w:rsid w:val="00943C6D"/>
    <w:rsid w:val="00944052"/>
    <w:rsid w:val="00944E73"/>
    <w:rsid w:val="0094566D"/>
    <w:rsid w:val="0094596E"/>
    <w:rsid w:val="00945A13"/>
    <w:rsid w:val="00945B18"/>
    <w:rsid w:val="00946166"/>
    <w:rsid w:val="00946A5C"/>
    <w:rsid w:val="00946BD9"/>
    <w:rsid w:val="009471BE"/>
    <w:rsid w:val="00947748"/>
    <w:rsid w:val="00950A0C"/>
    <w:rsid w:val="00950A79"/>
    <w:rsid w:val="00950F37"/>
    <w:rsid w:val="00951477"/>
    <w:rsid w:val="00951658"/>
    <w:rsid w:val="00951C28"/>
    <w:rsid w:val="00951C64"/>
    <w:rsid w:val="00951CDE"/>
    <w:rsid w:val="00951E9F"/>
    <w:rsid w:val="00951F00"/>
    <w:rsid w:val="009522F5"/>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2"/>
    <w:rsid w:val="00956974"/>
    <w:rsid w:val="0095732C"/>
    <w:rsid w:val="00957675"/>
    <w:rsid w:val="00957881"/>
    <w:rsid w:val="00957CDA"/>
    <w:rsid w:val="00957D50"/>
    <w:rsid w:val="00957FD0"/>
    <w:rsid w:val="00960F23"/>
    <w:rsid w:val="0096127A"/>
    <w:rsid w:val="0096135D"/>
    <w:rsid w:val="009614BB"/>
    <w:rsid w:val="00961A7A"/>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4E52"/>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0AF6"/>
    <w:rsid w:val="0098104F"/>
    <w:rsid w:val="00981C6F"/>
    <w:rsid w:val="00982738"/>
    <w:rsid w:val="00982C75"/>
    <w:rsid w:val="00982D96"/>
    <w:rsid w:val="00982F98"/>
    <w:rsid w:val="0098312C"/>
    <w:rsid w:val="009834C0"/>
    <w:rsid w:val="0098369D"/>
    <w:rsid w:val="009836DB"/>
    <w:rsid w:val="00983E5C"/>
    <w:rsid w:val="00984473"/>
    <w:rsid w:val="009844E9"/>
    <w:rsid w:val="009844F9"/>
    <w:rsid w:val="00984C25"/>
    <w:rsid w:val="00984DD4"/>
    <w:rsid w:val="00985089"/>
    <w:rsid w:val="00985232"/>
    <w:rsid w:val="009859A0"/>
    <w:rsid w:val="00985D21"/>
    <w:rsid w:val="00986B76"/>
    <w:rsid w:val="009873CF"/>
    <w:rsid w:val="00987DE2"/>
    <w:rsid w:val="0099016C"/>
    <w:rsid w:val="009902CB"/>
    <w:rsid w:val="009904B3"/>
    <w:rsid w:val="00990584"/>
    <w:rsid w:val="00990B6F"/>
    <w:rsid w:val="00990C47"/>
    <w:rsid w:val="00990F11"/>
    <w:rsid w:val="00990FE5"/>
    <w:rsid w:val="009912AF"/>
    <w:rsid w:val="009913D0"/>
    <w:rsid w:val="009914AD"/>
    <w:rsid w:val="009916E3"/>
    <w:rsid w:val="0099194B"/>
    <w:rsid w:val="00991BA5"/>
    <w:rsid w:val="00991F52"/>
    <w:rsid w:val="0099211B"/>
    <w:rsid w:val="00992124"/>
    <w:rsid w:val="009927B3"/>
    <w:rsid w:val="0099304E"/>
    <w:rsid w:val="00993667"/>
    <w:rsid w:val="00993B89"/>
    <w:rsid w:val="00993E57"/>
    <w:rsid w:val="00994159"/>
    <w:rsid w:val="0099486A"/>
    <w:rsid w:val="00995401"/>
    <w:rsid w:val="00995403"/>
    <w:rsid w:val="0099566E"/>
    <w:rsid w:val="00995A5E"/>
    <w:rsid w:val="00995D1B"/>
    <w:rsid w:val="009962F7"/>
    <w:rsid w:val="009964F9"/>
    <w:rsid w:val="00996865"/>
    <w:rsid w:val="00996BEE"/>
    <w:rsid w:val="00997182"/>
    <w:rsid w:val="009974C7"/>
    <w:rsid w:val="0099763F"/>
    <w:rsid w:val="00997CB2"/>
    <w:rsid w:val="00997DAC"/>
    <w:rsid w:val="009A02A6"/>
    <w:rsid w:val="009A066D"/>
    <w:rsid w:val="009A098C"/>
    <w:rsid w:val="009A0E56"/>
    <w:rsid w:val="009A0F20"/>
    <w:rsid w:val="009A12FE"/>
    <w:rsid w:val="009A13C1"/>
    <w:rsid w:val="009A14D3"/>
    <w:rsid w:val="009A157F"/>
    <w:rsid w:val="009A2624"/>
    <w:rsid w:val="009A264A"/>
    <w:rsid w:val="009A2FFC"/>
    <w:rsid w:val="009A31A6"/>
    <w:rsid w:val="009A3204"/>
    <w:rsid w:val="009A332D"/>
    <w:rsid w:val="009A3397"/>
    <w:rsid w:val="009A4767"/>
    <w:rsid w:val="009A4838"/>
    <w:rsid w:val="009A4AE4"/>
    <w:rsid w:val="009A4B4F"/>
    <w:rsid w:val="009A50FD"/>
    <w:rsid w:val="009A573A"/>
    <w:rsid w:val="009A5806"/>
    <w:rsid w:val="009A5FD2"/>
    <w:rsid w:val="009A6345"/>
    <w:rsid w:val="009A653A"/>
    <w:rsid w:val="009A660A"/>
    <w:rsid w:val="009A678D"/>
    <w:rsid w:val="009A6CC3"/>
    <w:rsid w:val="009A7041"/>
    <w:rsid w:val="009A75CE"/>
    <w:rsid w:val="009A7FCC"/>
    <w:rsid w:val="009B0478"/>
    <w:rsid w:val="009B070E"/>
    <w:rsid w:val="009B12AC"/>
    <w:rsid w:val="009B12F0"/>
    <w:rsid w:val="009B151F"/>
    <w:rsid w:val="009B17C5"/>
    <w:rsid w:val="009B2226"/>
    <w:rsid w:val="009B242B"/>
    <w:rsid w:val="009B24BD"/>
    <w:rsid w:val="009B27B5"/>
    <w:rsid w:val="009B2A12"/>
    <w:rsid w:val="009B2AC8"/>
    <w:rsid w:val="009B2CCC"/>
    <w:rsid w:val="009B30C3"/>
    <w:rsid w:val="009B3863"/>
    <w:rsid w:val="009B38F5"/>
    <w:rsid w:val="009B3B81"/>
    <w:rsid w:val="009B41CF"/>
    <w:rsid w:val="009B4305"/>
    <w:rsid w:val="009B4570"/>
    <w:rsid w:val="009B4592"/>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70AD"/>
    <w:rsid w:val="009B7AF2"/>
    <w:rsid w:val="009B7B3F"/>
    <w:rsid w:val="009B7B41"/>
    <w:rsid w:val="009B7F17"/>
    <w:rsid w:val="009C023A"/>
    <w:rsid w:val="009C0313"/>
    <w:rsid w:val="009C07C1"/>
    <w:rsid w:val="009C0A25"/>
    <w:rsid w:val="009C0A94"/>
    <w:rsid w:val="009C11EC"/>
    <w:rsid w:val="009C1B7C"/>
    <w:rsid w:val="009C1C5E"/>
    <w:rsid w:val="009C1FB9"/>
    <w:rsid w:val="009C26FF"/>
    <w:rsid w:val="009C2747"/>
    <w:rsid w:val="009C28C8"/>
    <w:rsid w:val="009C2BB9"/>
    <w:rsid w:val="009C3096"/>
    <w:rsid w:val="009C319B"/>
    <w:rsid w:val="009C3A1C"/>
    <w:rsid w:val="009C448B"/>
    <w:rsid w:val="009C460D"/>
    <w:rsid w:val="009C4707"/>
    <w:rsid w:val="009C4E01"/>
    <w:rsid w:val="009C5676"/>
    <w:rsid w:val="009C5F92"/>
    <w:rsid w:val="009C6297"/>
    <w:rsid w:val="009C62C4"/>
    <w:rsid w:val="009C7054"/>
    <w:rsid w:val="009C70DE"/>
    <w:rsid w:val="009C777E"/>
    <w:rsid w:val="009C7EA4"/>
    <w:rsid w:val="009C7FC6"/>
    <w:rsid w:val="009D03F2"/>
    <w:rsid w:val="009D0F4A"/>
    <w:rsid w:val="009D187A"/>
    <w:rsid w:val="009D1A33"/>
    <w:rsid w:val="009D1BC1"/>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77D9"/>
    <w:rsid w:val="009E07D9"/>
    <w:rsid w:val="009E091F"/>
    <w:rsid w:val="009E0AB1"/>
    <w:rsid w:val="009E0CF7"/>
    <w:rsid w:val="009E0D46"/>
    <w:rsid w:val="009E0F53"/>
    <w:rsid w:val="009E0FA7"/>
    <w:rsid w:val="009E13DE"/>
    <w:rsid w:val="009E18F9"/>
    <w:rsid w:val="009E1B93"/>
    <w:rsid w:val="009E1C64"/>
    <w:rsid w:val="009E1DAF"/>
    <w:rsid w:val="009E22EA"/>
    <w:rsid w:val="009E3195"/>
    <w:rsid w:val="009E32CD"/>
    <w:rsid w:val="009E3E13"/>
    <w:rsid w:val="009E3E53"/>
    <w:rsid w:val="009E45AE"/>
    <w:rsid w:val="009E46AD"/>
    <w:rsid w:val="009E4EBE"/>
    <w:rsid w:val="009E4ECC"/>
    <w:rsid w:val="009E5023"/>
    <w:rsid w:val="009E52D4"/>
    <w:rsid w:val="009E6789"/>
    <w:rsid w:val="009E6C67"/>
    <w:rsid w:val="009E75CA"/>
    <w:rsid w:val="009E7751"/>
    <w:rsid w:val="009E796D"/>
    <w:rsid w:val="009F039C"/>
    <w:rsid w:val="009F121D"/>
    <w:rsid w:val="009F1732"/>
    <w:rsid w:val="009F1C58"/>
    <w:rsid w:val="009F2B87"/>
    <w:rsid w:val="009F2C2E"/>
    <w:rsid w:val="009F2FA3"/>
    <w:rsid w:val="009F305F"/>
    <w:rsid w:val="009F3279"/>
    <w:rsid w:val="009F3D91"/>
    <w:rsid w:val="009F45DE"/>
    <w:rsid w:val="009F4CE2"/>
    <w:rsid w:val="009F5345"/>
    <w:rsid w:val="009F555D"/>
    <w:rsid w:val="009F5A73"/>
    <w:rsid w:val="009F5ADC"/>
    <w:rsid w:val="009F5D1E"/>
    <w:rsid w:val="009F6A95"/>
    <w:rsid w:val="009F79CB"/>
    <w:rsid w:val="00A0020E"/>
    <w:rsid w:val="00A002D9"/>
    <w:rsid w:val="00A00710"/>
    <w:rsid w:val="00A00C70"/>
    <w:rsid w:val="00A00EA8"/>
    <w:rsid w:val="00A0110E"/>
    <w:rsid w:val="00A013CF"/>
    <w:rsid w:val="00A024D7"/>
    <w:rsid w:val="00A02B96"/>
    <w:rsid w:val="00A0319C"/>
    <w:rsid w:val="00A03B6F"/>
    <w:rsid w:val="00A03C62"/>
    <w:rsid w:val="00A03DBF"/>
    <w:rsid w:val="00A04694"/>
    <w:rsid w:val="00A04744"/>
    <w:rsid w:val="00A04777"/>
    <w:rsid w:val="00A04BBF"/>
    <w:rsid w:val="00A04D1C"/>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A29"/>
    <w:rsid w:val="00A12C8C"/>
    <w:rsid w:val="00A12D5B"/>
    <w:rsid w:val="00A13289"/>
    <w:rsid w:val="00A13754"/>
    <w:rsid w:val="00A13ECD"/>
    <w:rsid w:val="00A13FEB"/>
    <w:rsid w:val="00A142E9"/>
    <w:rsid w:val="00A1430B"/>
    <w:rsid w:val="00A14407"/>
    <w:rsid w:val="00A14541"/>
    <w:rsid w:val="00A14AA2"/>
    <w:rsid w:val="00A14C9E"/>
    <w:rsid w:val="00A14D1F"/>
    <w:rsid w:val="00A14EF3"/>
    <w:rsid w:val="00A1552A"/>
    <w:rsid w:val="00A15A77"/>
    <w:rsid w:val="00A15BB9"/>
    <w:rsid w:val="00A16A87"/>
    <w:rsid w:val="00A16AEC"/>
    <w:rsid w:val="00A171EE"/>
    <w:rsid w:val="00A17966"/>
    <w:rsid w:val="00A17D9D"/>
    <w:rsid w:val="00A17FD7"/>
    <w:rsid w:val="00A202BD"/>
    <w:rsid w:val="00A204C3"/>
    <w:rsid w:val="00A20943"/>
    <w:rsid w:val="00A20EB7"/>
    <w:rsid w:val="00A20F69"/>
    <w:rsid w:val="00A210F2"/>
    <w:rsid w:val="00A213E1"/>
    <w:rsid w:val="00A21749"/>
    <w:rsid w:val="00A220AD"/>
    <w:rsid w:val="00A22175"/>
    <w:rsid w:val="00A22425"/>
    <w:rsid w:val="00A22C4B"/>
    <w:rsid w:val="00A22F70"/>
    <w:rsid w:val="00A23D08"/>
    <w:rsid w:val="00A2440E"/>
    <w:rsid w:val="00A24741"/>
    <w:rsid w:val="00A24892"/>
    <w:rsid w:val="00A24BA8"/>
    <w:rsid w:val="00A24DCC"/>
    <w:rsid w:val="00A25935"/>
    <w:rsid w:val="00A25A8E"/>
    <w:rsid w:val="00A25ADF"/>
    <w:rsid w:val="00A25B59"/>
    <w:rsid w:val="00A27BA6"/>
    <w:rsid w:val="00A27EBA"/>
    <w:rsid w:val="00A3021E"/>
    <w:rsid w:val="00A3025D"/>
    <w:rsid w:val="00A30AA3"/>
    <w:rsid w:val="00A30E19"/>
    <w:rsid w:val="00A31004"/>
    <w:rsid w:val="00A310D8"/>
    <w:rsid w:val="00A3164D"/>
    <w:rsid w:val="00A31B0F"/>
    <w:rsid w:val="00A31B62"/>
    <w:rsid w:val="00A32BF2"/>
    <w:rsid w:val="00A32E42"/>
    <w:rsid w:val="00A32E4B"/>
    <w:rsid w:val="00A32E9F"/>
    <w:rsid w:val="00A32FB9"/>
    <w:rsid w:val="00A33143"/>
    <w:rsid w:val="00A338C7"/>
    <w:rsid w:val="00A342A2"/>
    <w:rsid w:val="00A34E2D"/>
    <w:rsid w:val="00A34F85"/>
    <w:rsid w:val="00A351AA"/>
    <w:rsid w:val="00A355CD"/>
    <w:rsid w:val="00A35FEC"/>
    <w:rsid w:val="00A36DA5"/>
    <w:rsid w:val="00A36E68"/>
    <w:rsid w:val="00A370F2"/>
    <w:rsid w:val="00A37723"/>
    <w:rsid w:val="00A37D03"/>
    <w:rsid w:val="00A40239"/>
    <w:rsid w:val="00A41342"/>
    <w:rsid w:val="00A415F8"/>
    <w:rsid w:val="00A4194E"/>
    <w:rsid w:val="00A4266D"/>
    <w:rsid w:val="00A42886"/>
    <w:rsid w:val="00A42AB7"/>
    <w:rsid w:val="00A42AC9"/>
    <w:rsid w:val="00A42BF2"/>
    <w:rsid w:val="00A431A6"/>
    <w:rsid w:val="00A43741"/>
    <w:rsid w:val="00A4383B"/>
    <w:rsid w:val="00A4389B"/>
    <w:rsid w:val="00A44368"/>
    <w:rsid w:val="00A444CE"/>
    <w:rsid w:val="00A44988"/>
    <w:rsid w:val="00A44A73"/>
    <w:rsid w:val="00A44FEB"/>
    <w:rsid w:val="00A45BAD"/>
    <w:rsid w:val="00A4669D"/>
    <w:rsid w:val="00A46873"/>
    <w:rsid w:val="00A47196"/>
    <w:rsid w:val="00A473DA"/>
    <w:rsid w:val="00A47BE3"/>
    <w:rsid w:val="00A47D1A"/>
    <w:rsid w:val="00A47D7C"/>
    <w:rsid w:val="00A50CC7"/>
    <w:rsid w:val="00A51010"/>
    <w:rsid w:val="00A5120F"/>
    <w:rsid w:val="00A5131D"/>
    <w:rsid w:val="00A51814"/>
    <w:rsid w:val="00A51D26"/>
    <w:rsid w:val="00A51E4C"/>
    <w:rsid w:val="00A52AB9"/>
    <w:rsid w:val="00A52D7F"/>
    <w:rsid w:val="00A52F42"/>
    <w:rsid w:val="00A530C1"/>
    <w:rsid w:val="00A532B5"/>
    <w:rsid w:val="00A535CF"/>
    <w:rsid w:val="00A53864"/>
    <w:rsid w:val="00A53998"/>
    <w:rsid w:val="00A539B8"/>
    <w:rsid w:val="00A539EE"/>
    <w:rsid w:val="00A53F30"/>
    <w:rsid w:val="00A540B3"/>
    <w:rsid w:val="00A54A93"/>
    <w:rsid w:val="00A54B24"/>
    <w:rsid w:val="00A54BCB"/>
    <w:rsid w:val="00A55402"/>
    <w:rsid w:val="00A55920"/>
    <w:rsid w:val="00A55A7A"/>
    <w:rsid w:val="00A55C70"/>
    <w:rsid w:val="00A55DB5"/>
    <w:rsid w:val="00A562EE"/>
    <w:rsid w:val="00A5671E"/>
    <w:rsid w:val="00A5700D"/>
    <w:rsid w:val="00A57F6C"/>
    <w:rsid w:val="00A6042F"/>
    <w:rsid w:val="00A60A2E"/>
    <w:rsid w:val="00A60CD4"/>
    <w:rsid w:val="00A60DB3"/>
    <w:rsid w:val="00A61159"/>
    <w:rsid w:val="00A61168"/>
    <w:rsid w:val="00A614BE"/>
    <w:rsid w:val="00A61668"/>
    <w:rsid w:val="00A61A92"/>
    <w:rsid w:val="00A61A9C"/>
    <w:rsid w:val="00A61E45"/>
    <w:rsid w:val="00A61F5A"/>
    <w:rsid w:val="00A621F6"/>
    <w:rsid w:val="00A625EA"/>
    <w:rsid w:val="00A628D8"/>
    <w:rsid w:val="00A63311"/>
    <w:rsid w:val="00A63862"/>
    <w:rsid w:val="00A63AB5"/>
    <w:rsid w:val="00A63BF6"/>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70607"/>
    <w:rsid w:val="00A706B5"/>
    <w:rsid w:val="00A70990"/>
    <w:rsid w:val="00A70C0D"/>
    <w:rsid w:val="00A70EEC"/>
    <w:rsid w:val="00A716A1"/>
    <w:rsid w:val="00A717FA"/>
    <w:rsid w:val="00A71996"/>
    <w:rsid w:val="00A71A90"/>
    <w:rsid w:val="00A71C11"/>
    <w:rsid w:val="00A71D5F"/>
    <w:rsid w:val="00A71E8D"/>
    <w:rsid w:val="00A7211B"/>
    <w:rsid w:val="00A727A0"/>
    <w:rsid w:val="00A72A2D"/>
    <w:rsid w:val="00A72FDF"/>
    <w:rsid w:val="00A73DEB"/>
    <w:rsid w:val="00A73F26"/>
    <w:rsid w:val="00A73F79"/>
    <w:rsid w:val="00A74134"/>
    <w:rsid w:val="00A74350"/>
    <w:rsid w:val="00A745E8"/>
    <w:rsid w:val="00A746CF"/>
    <w:rsid w:val="00A748CC"/>
    <w:rsid w:val="00A74CBE"/>
    <w:rsid w:val="00A74FE1"/>
    <w:rsid w:val="00A7529F"/>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933"/>
    <w:rsid w:val="00A82BB9"/>
    <w:rsid w:val="00A838B5"/>
    <w:rsid w:val="00A838CE"/>
    <w:rsid w:val="00A83FCE"/>
    <w:rsid w:val="00A8425B"/>
    <w:rsid w:val="00A8462F"/>
    <w:rsid w:val="00A84C20"/>
    <w:rsid w:val="00A859B8"/>
    <w:rsid w:val="00A86F71"/>
    <w:rsid w:val="00A87544"/>
    <w:rsid w:val="00A8761E"/>
    <w:rsid w:val="00A87778"/>
    <w:rsid w:val="00A8783B"/>
    <w:rsid w:val="00A879D2"/>
    <w:rsid w:val="00A87B92"/>
    <w:rsid w:val="00A87EBB"/>
    <w:rsid w:val="00A87FD1"/>
    <w:rsid w:val="00A90631"/>
    <w:rsid w:val="00A914DA"/>
    <w:rsid w:val="00A9192F"/>
    <w:rsid w:val="00A91C30"/>
    <w:rsid w:val="00A922C7"/>
    <w:rsid w:val="00A9237C"/>
    <w:rsid w:val="00A926CA"/>
    <w:rsid w:val="00A9286A"/>
    <w:rsid w:val="00A92947"/>
    <w:rsid w:val="00A92A3D"/>
    <w:rsid w:val="00A92C6F"/>
    <w:rsid w:val="00A92D4B"/>
    <w:rsid w:val="00A92E76"/>
    <w:rsid w:val="00A93C37"/>
    <w:rsid w:val="00A94D0F"/>
    <w:rsid w:val="00A950C4"/>
    <w:rsid w:val="00A954A5"/>
    <w:rsid w:val="00A954BA"/>
    <w:rsid w:val="00A95748"/>
    <w:rsid w:val="00A96DC2"/>
    <w:rsid w:val="00A9723B"/>
    <w:rsid w:val="00A972C6"/>
    <w:rsid w:val="00A97379"/>
    <w:rsid w:val="00A97419"/>
    <w:rsid w:val="00A9775A"/>
    <w:rsid w:val="00A977B9"/>
    <w:rsid w:val="00AA002B"/>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4E3B"/>
    <w:rsid w:val="00AA502A"/>
    <w:rsid w:val="00AA549F"/>
    <w:rsid w:val="00AA5749"/>
    <w:rsid w:val="00AA5D6F"/>
    <w:rsid w:val="00AA6384"/>
    <w:rsid w:val="00AA6BE2"/>
    <w:rsid w:val="00AA71A4"/>
    <w:rsid w:val="00AA7235"/>
    <w:rsid w:val="00AA7D77"/>
    <w:rsid w:val="00AB06F9"/>
    <w:rsid w:val="00AB08ED"/>
    <w:rsid w:val="00AB0A64"/>
    <w:rsid w:val="00AB0CD5"/>
    <w:rsid w:val="00AB1618"/>
    <w:rsid w:val="00AB2103"/>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246"/>
    <w:rsid w:val="00AB6CD0"/>
    <w:rsid w:val="00AB6F5F"/>
    <w:rsid w:val="00AB7385"/>
    <w:rsid w:val="00AB772F"/>
    <w:rsid w:val="00AB7757"/>
    <w:rsid w:val="00AB776D"/>
    <w:rsid w:val="00AB7942"/>
    <w:rsid w:val="00AC02C6"/>
    <w:rsid w:val="00AC0432"/>
    <w:rsid w:val="00AC0761"/>
    <w:rsid w:val="00AC0951"/>
    <w:rsid w:val="00AC0DD9"/>
    <w:rsid w:val="00AC1516"/>
    <w:rsid w:val="00AC15C7"/>
    <w:rsid w:val="00AC16B5"/>
    <w:rsid w:val="00AC274D"/>
    <w:rsid w:val="00AC278C"/>
    <w:rsid w:val="00AC2831"/>
    <w:rsid w:val="00AC2CCF"/>
    <w:rsid w:val="00AC2CE2"/>
    <w:rsid w:val="00AC2F85"/>
    <w:rsid w:val="00AC2FD2"/>
    <w:rsid w:val="00AC3920"/>
    <w:rsid w:val="00AC3A24"/>
    <w:rsid w:val="00AC3ED0"/>
    <w:rsid w:val="00AC3F27"/>
    <w:rsid w:val="00AC404B"/>
    <w:rsid w:val="00AC41CF"/>
    <w:rsid w:val="00AC45E7"/>
    <w:rsid w:val="00AC4AC8"/>
    <w:rsid w:val="00AC4B16"/>
    <w:rsid w:val="00AC4E86"/>
    <w:rsid w:val="00AC4FC4"/>
    <w:rsid w:val="00AC56A7"/>
    <w:rsid w:val="00AC5D77"/>
    <w:rsid w:val="00AC609E"/>
    <w:rsid w:val="00AC65BF"/>
    <w:rsid w:val="00AC6605"/>
    <w:rsid w:val="00AC664B"/>
    <w:rsid w:val="00AC67BD"/>
    <w:rsid w:val="00AC7632"/>
    <w:rsid w:val="00AD053D"/>
    <w:rsid w:val="00AD05B5"/>
    <w:rsid w:val="00AD07BB"/>
    <w:rsid w:val="00AD0B0F"/>
    <w:rsid w:val="00AD0FAA"/>
    <w:rsid w:val="00AD1FE3"/>
    <w:rsid w:val="00AD220B"/>
    <w:rsid w:val="00AD254E"/>
    <w:rsid w:val="00AD2932"/>
    <w:rsid w:val="00AD2E0C"/>
    <w:rsid w:val="00AD35A2"/>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D7150"/>
    <w:rsid w:val="00AE0080"/>
    <w:rsid w:val="00AE0341"/>
    <w:rsid w:val="00AE0515"/>
    <w:rsid w:val="00AE0CAF"/>
    <w:rsid w:val="00AE1125"/>
    <w:rsid w:val="00AE1219"/>
    <w:rsid w:val="00AE192D"/>
    <w:rsid w:val="00AE1B44"/>
    <w:rsid w:val="00AE20B5"/>
    <w:rsid w:val="00AE2755"/>
    <w:rsid w:val="00AE2A60"/>
    <w:rsid w:val="00AE3C87"/>
    <w:rsid w:val="00AE3D7E"/>
    <w:rsid w:val="00AE3E43"/>
    <w:rsid w:val="00AE49DA"/>
    <w:rsid w:val="00AE4BBD"/>
    <w:rsid w:val="00AE4D8D"/>
    <w:rsid w:val="00AE50C3"/>
    <w:rsid w:val="00AE5220"/>
    <w:rsid w:val="00AE5745"/>
    <w:rsid w:val="00AE57B5"/>
    <w:rsid w:val="00AE58E3"/>
    <w:rsid w:val="00AE5919"/>
    <w:rsid w:val="00AE5CF4"/>
    <w:rsid w:val="00AE6907"/>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2A86"/>
    <w:rsid w:val="00AF3359"/>
    <w:rsid w:val="00AF34DF"/>
    <w:rsid w:val="00AF3513"/>
    <w:rsid w:val="00AF3544"/>
    <w:rsid w:val="00AF37A9"/>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E27"/>
    <w:rsid w:val="00B00F51"/>
    <w:rsid w:val="00B01C2B"/>
    <w:rsid w:val="00B01C6C"/>
    <w:rsid w:val="00B01CEA"/>
    <w:rsid w:val="00B01EF7"/>
    <w:rsid w:val="00B0209E"/>
    <w:rsid w:val="00B02610"/>
    <w:rsid w:val="00B027A3"/>
    <w:rsid w:val="00B02CF2"/>
    <w:rsid w:val="00B03082"/>
    <w:rsid w:val="00B0330C"/>
    <w:rsid w:val="00B03446"/>
    <w:rsid w:val="00B036FE"/>
    <w:rsid w:val="00B0521E"/>
    <w:rsid w:val="00B054BE"/>
    <w:rsid w:val="00B0582B"/>
    <w:rsid w:val="00B06850"/>
    <w:rsid w:val="00B06CBB"/>
    <w:rsid w:val="00B06E57"/>
    <w:rsid w:val="00B06F30"/>
    <w:rsid w:val="00B072E8"/>
    <w:rsid w:val="00B07809"/>
    <w:rsid w:val="00B078AC"/>
    <w:rsid w:val="00B07CA1"/>
    <w:rsid w:val="00B10017"/>
    <w:rsid w:val="00B10730"/>
    <w:rsid w:val="00B11600"/>
    <w:rsid w:val="00B11CBF"/>
    <w:rsid w:val="00B11DA3"/>
    <w:rsid w:val="00B11F6A"/>
    <w:rsid w:val="00B11FB7"/>
    <w:rsid w:val="00B122A4"/>
    <w:rsid w:val="00B12836"/>
    <w:rsid w:val="00B12C36"/>
    <w:rsid w:val="00B130E6"/>
    <w:rsid w:val="00B1316C"/>
    <w:rsid w:val="00B13355"/>
    <w:rsid w:val="00B1385D"/>
    <w:rsid w:val="00B13A06"/>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205"/>
    <w:rsid w:val="00B213FF"/>
    <w:rsid w:val="00B21732"/>
    <w:rsid w:val="00B2178E"/>
    <w:rsid w:val="00B21842"/>
    <w:rsid w:val="00B21C31"/>
    <w:rsid w:val="00B21E2B"/>
    <w:rsid w:val="00B2245A"/>
    <w:rsid w:val="00B22606"/>
    <w:rsid w:val="00B2269B"/>
    <w:rsid w:val="00B226C3"/>
    <w:rsid w:val="00B22796"/>
    <w:rsid w:val="00B22807"/>
    <w:rsid w:val="00B23094"/>
    <w:rsid w:val="00B23333"/>
    <w:rsid w:val="00B233B9"/>
    <w:rsid w:val="00B233DE"/>
    <w:rsid w:val="00B23A28"/>
    <w:rsid w:val="00B23A39"/>
    <w:rsid w:val="00B23BE1"/>
    <w:rsid w:val="00B2466D"/>
    <w:rsid w:val="00B25468"/>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4C8"/>
    <w:rsid w:val="00B34611"/>
    <w:rsid w:val="00B3507A"/>
    <w:rsid w:val="00B35467"/>
    <w:rsid w:val="00B35EE5"/>
    <w:rsid w:val="00B35F82"/>
    <w:rsid w:val="00B36916"/>
    <w:rsid w:val="00B3721A"/>
    <w:rsid w:val="00B378CC"/>
    <w:rsid w:val="00B37BF7"/>
    <w:rsid w:val="00B37BFE"/>
    <w:rsid w:val="00B37DE8"/>
    <w:rsid w:val="00B37E41"/>
    <w:rsid w:val="00B40162"/>
    <w:rsid w:val="00B405EA"/>
    <w:rsid w:val="00B40846"/>
    <w:rsid w:val="00B41937"/>
    <w:rsid w:val="00B41CCE"/>
    <w:rsid w:val="00B41EBE"/>
    <w:rsid w:val="00B4213F"/>
    <w:rsid w:val="00B4229B"/>
    <w:rsid w:val="00B42374"/>
    <w:rsid w:val="00B42E9E"/>
    <w:rsid w:val="00B42FAA"/>
    <w:rsid w:val="00B4300C"/>
    <w:rsid w:val="00B432D6"/>
    <w:rsid w:val="00B4376B"/>
    <w:rsid w:val="00B4412A"/>
    <w:rsid w:val="00B44A1E"/>
    <w:rsid w:val="00B45DD4"/>
    <w:rsid w:val="00B46118"/>
    <w:rsid w:val="00B46268"/>
    <w:rsid w:val="00B4656C"/>
    <w:rsid w:val="00B468E7"/>
    <w:rsid w:val="00B468EA"/>
    <w:rsid w:val="00B46930"/>
    <w:rsid w:val="00B46A3D"/>
    <w:rsid w:val="00B479A4"/>
    <w:rsid w:val="00B47BDF"/>
    <w:rsid w:val="00B47E89"/>
    <w:rsid w:val="00B50180"/>
    <w:rsid w:val="00B50561"/>
    <w:rsid w:val="00B50A64"/>
    <w:rsid w:val="00B50FD2"/>
    <w:rsid w:val="00B512AD"/>
    <w:rsid w:val="00B51935"/>
    <w:rsid w:val="00B519B5"/>
    <w:rsid w:val="00B51E3C"/>
    <w:rsid w:val="00B51FAD"/>
    <w:rsid w:val="00B52A2D"/>
    <w:rsid w:val="00B5315B"/>
    <w:rsid w:val="00B5327B"/>
    <w:rsid w:val="00B532FD"/>
    <w:rsid w:val="00B53411"/>
    <w:rsid w:val="00B53D10"/>
    <w:rsid w:val="00B54047"/>
    <w:rsid w:val="00B54053"/>
    <w:rsid w:val="00B5444C"/>
    <w:rsid w:val="00B5451C"/>
    <w:rsid w:val="00B54AAB"/>
    <w:rsid w:val="00B55BB7"/>
    <w:rsid w:val="00B55BF5"/>
    <w:rsid w:val="00B55C89"/>
    <w:rsid w:val="00B5618B"/>
    <w:rsid w:val="00B566CB"/>
    <w:rsid w:val="00B56CEC"/>
    <w:rsid w:val="00B57471"/>
    <w:rsid w:val="00B575FE"/>
    <w:rsid w:val="00B57AEE"/>
    <w:rsid w:val="00B601A2"/>
    <w:rsid w:val="00B60489"/>
    <w:rsid w:val="00B60EAB"/>
    <w:rsid w:val="00B61163"/>
    <w:rsid w:val="00B626C3"/>
    <w:rsid w:val="00B62756"/>
    <w:rsid w:val="00B62811"/>
    <w:rsid w:val="00B6298B"/>
    <w:rsid w:val="00B62E3D"/>
    <w:rsid w:val="00B63006"/>
    <w:rsid w:val="00B63023"/>
    <w:rsid w:val="00B63410"/>
    <w:rsid w:val="00B6437E"/>
    <w:rsid w:val="00B6494F"/>
    <w:rsid w:val="00B64953"/>
    <w:rsid w:val="00B64EEB"/>
    <w:rsid w:val="00B64FCA"/>
    <w:rsid w:val="00B657CE"/>
    <w:rsid w:val="00B663BE"/>
    <w:rsid w:val="00B66C56"/>
    <w:rsid w:val="00B674D0"/>
    <w:rsid w:val="00B675B2"/>
    <w:rsid w:val="00B67959"/>
    <w:rsid w:val="00B67D16"/>
    <w:rsid w:val="00B67DD7"/>
    <w:rsid w:val="00B70111"/>
    <w:rsid w:val="00B70372"/>
    <w:rsid w:val="00B70503"/>
    <w:rsid w:val="00B70758"/>
    <w:rsid w:val="00B70A87"/>
    <w:rsid w:val="00B70F02"/>
    <w:rsid w:val="00B70F30"/>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67FA"/>
    <w:rsid w:val="00B769DA"/>
    <w:rsid w:val="00B774F3"/>
    <w:rsid w:val="00B77C99"/>
    <w:rsid w:val="00B77DB5"/>
    <w:rsid w:val="00B77E86"/>
    <w:rsid w:val="00B801F1"/>
    <w:rsid w:val="00B8027B"/>
    <w:rsid w:val="00B80427"/>
    <w:rsid w:val="00B80767"/>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1BB"/>
    <w:rsid w:val="00B87516"/>
    <w:rsid w:val="00B90533"/>
    <w:rsid w:val="00B90AD7"/>
    <w:rsid w:val="00B90FB6"/>
    <w:rsid w:val="00B90FC8"/>
    <w:rsid w:val="00B9115D"/>
    <w:rsid w:val="00B91194"/>
    <w:rsid w:val="00B91716"/>
    <w:rsid w:val="00B9180B"/>
    <w:rsid w:val="00B91CD5"/>
    <w:rsid w:val="00B92190"/>
    <w:rsid w:val="00B925F7"/>
    <w:rsid w:val="00B92902"/>
    <w:rsid w:val="00B92F92"/>
    <w:rsid w:val="00B932F7"/>
    <w:rsid w:val="00B93E2C"/>
    <w:rsid w:val="00B9402B"/>
    <w:rsid w:val="00B94857"/>
    <w:rsid w:val="00B94947"/>
    <w:rsid w:val="00B94EA8"/>
    <w:rsid w:val="00B951E9"/>
    <w:rsid w:val="00B960AD"/>
    <w:rsid w:val="00B96537"/>
    <w:rsid w:val="00B965CA"/>
    <w:rsid w:val="00B96A89"/>
    <w:rsid w:val="00B97906"/>
    <w:rsid w:val="00B97D17"/>
    <w:rsid w:val="00BA001D"/>
    <w:rsid w:val="00BA0811"/>
    <w:rsid w:val="00BA088E"/>
    <w:rsid w:val="00BA1139"/>
    <w:rsid w:val="00BA11A2"/>
    <w:rsid w:val="00BA19F9"/>
    <w:rsid w:val="00BA1EDF"/>
    <w:rsid w:val="00BA208F"/>
    <w:rsid w:val="00BA2139"/>
    <w:rsid w:val="00BA3079"/>
    <w:rsid w:val="00BA322C"/>
    <w:rsid w:val="00BA33D8"/>
    <w:rsid w:val="00BA3459"/>
    <w:rsid w:val="00BA3495"/>
    <w:rsid w:val="00BA37BF"/>
    <w:rsid w:val="00BA3907"/>
    <w:rsid w:val="00BA3E6F"/>
    <w:rsid w:val="00BA41EF"/>
    <w:rsid w:val="00BA4229"/>
    <w:rsid w:val="00BA4805"/>
    <w:rsid w:val="00BA4895"/>
    <w:rsid w:val="00BA4A7F"/>
    <w:rsid w:val="00BA4C74"/>
    <w:rsid w:val="00BA50FB"/>
    <w:rsid w:val="00BA5F21"/>
    <w:rsid w:val="00BA6911"/>
    <w:rsid w:val="00BA70C3"/>
    <w:rsid w:val="00BA765D"/>
    <w:rsid w:val="00BA7874"/>
    <w:rsid w:val="00BB0582"/>
    <w:rsid w:val="00BB0C92"/>
    <w:rsid w:val="00BB115B"/>
    <w:rsid w:val="00BB148A"/>
    <w:rsid w:val="00BB1A7A"/>
    <w:rsid w:val="00BB1B02"/>
    <w:rsid w:val="00BB2280"/>
    <w:rsid w:val="00BB2914"/>
    <w:rsid w:val="00BB2E38"/>
    <w:rsid w:val="00BB2F60"/>
    <w:rsid w:val="00BB34A4"/>
    <w:rsid w:val="00BB3A2C"/>
    <w:rsid w:val="00BB642A"/>
    <w:rsid w:val="00BB67A1"/>
    <w:rsid w:val="00BB7773"/>
    <w:rsid w:val="00BB7A94"/>
    <w:rsid w:val="00BB7E72"/>
    <w:rsid w:val="00BB7EA6"/>
    <w:rsid w:val="00BB7ED2"/>
    <w:rsid w:val="00BC0704"/>
    <w:rsid w:val="00BC1254"/>
    <w:rsid w:val="00BC1557"/>
    <w:rsid w:val="00BC1808"/>
    <w:rsid w:val="00BC1973"/>
    <w:rsid w:val="00BC1E43"/>
    <w:rsid w:val="00BC207C"/>
    <w:rsid w:val="00BC2485"/>
    <w:rsid w:val="00BC290F"/>
    <w:rsid w:val="00BC2C0A"/>
    <w:rsid w:val="00BC2EE3"/>
    <w:rsid w:val="00BC2F2D"/>
    <w:rsid w:val="00BC31F3"/>
    <w:rsid w:val="00BC3476"/>
    <w:rsid w:val="00BC3482"/>
    <w:rsid w:val="00BC37AF"/>
    <w:rsid w:val="00BC4984"/>
    <w:rsid w:val="00BC4AC2"/>
    <w:rsid w:val="00BC5B6F"/>
    <w:rsid w:val="00BC62B2"/>
    <w:rsid w:val="00BC68A0"/>
    <w:rsid w:val="00BC6A89"/>
    <w:rsid w:val="00BC78CE"/>
    <w:rsid w:val="00BC7BFA"/>
    <w:rsid w:val="00BD034E"/>
    <w:rsid w:val="00BD053F"/>
    <w:rsid w:val="00BD0760"/>
    <w:rsid w:val="00BD0FF6"/>
    <w:rsid w:val="00BD1077"/>
    <w:rsid w:val="00BD1123"/>
    <w:rsid w:val="00BD1422"/>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5F6F"/>
    <w:rsid w:val="00BD61FF"/>
    <w:rsid w:val="00BD6408"/>
    <w:rsid w:val="00BD6537"/>
    <w:rsid w:val="00BD659A"/>
    <w:rsid w:val="00BD7917"/>
    <w:rsid w:val="00BD7B70"/>
    <w:rsid w:val="00BD7B78"/>
    <w:rsid w:val="00BD7D79"/>
    <w:rsid w:val="00BE0578"/>
    <w:rsid w:val="00BE065D"/>
    <w:rsid w:val="00BE0724"/>
    <w:rsid w:val="00BE08C5"/>
    <w:rsid w:val="00BE0FA3"/>
    <w:rsid w:val="00BE12C0"/>
    <w:rsid w:val="00BE17CE"/>
    <w:rsid w:val="00BE1B4B"/>
    <w:rsid w:val="00BE2135"/>
    <w:rsid w:val="00BE26BE"/>
    <w:rsid w:val="00BE2749"/>
    <w:rsid w:val="00BE31B9"/>
    <w:rsid w:val="00BE3E9D"/>
    <w:rsid w:val="00BE425E"/>
    <w:rsid w:val="00BE42FB"/>
    <w:rsid w:val="00BE4339"/>
    <w:rsid w:val="00BE496A"/>
    <w:rsid w:val="00BE4C25"/>
    <w:rsid w:val="00BE55BB"/>
    <w:rsid w:val="00BE5998"/>
    <w:rsid w:val="00BE60CB"/>
    <w:rsid w:val="00BE60D0"/>
    <w:rsid w:val="00BE6295"/>
    <w:rsid w:val="00BE69F6"/>
    <w:rsid w:val="00BE73BC"/>
    <w:rsid w:val="00BE7859"/>
    <w:rsid w:val="00BE7A4B"/>
    <w:rsid w:val="00BE7B90"/>
    <w:rsid w:val="00BF0173"/>
    <w:rsid w:val="00BF05B7"/>
    <w:rsid w:val="00BF0640"/>
    <w:rsid w:val="00BF066D"/>
    <w:rsid w:val="00BF0A1D"/>
    <w:rsid w:val="00BF0C84"/>
    <w:rsid w:val="00BF108A"/>
    <w:rsid w:val="00BF1471"/>
    <w:rsid w:val="00BF18ED"/>
    <w:rsid w:val="00BF1AA6"/>
    <w:rsid w:val="00BF2207"/>
    <w:rsid w:val="00BF289C"/>
    <w:rsid w:val="00BF2A08"/>
    <w:rsid w:val="00BF2AA9"/>
    <w:rsid w:val="00BF2D64"/>
    <w:rsid w:val="00BF32B4"/>
    <w:rsid w:val="00BF3BD0"/>
    <w:rsid w:val="00BF41E3"/>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0CAF"/>
    <w:rsid w:val="00C01038"/>
    <w:rsid w:val="00C011C5"/>
    <w:rsid w:val="00C01314"/>
    <w:rsid w:val="00C015A6"/>
    <w:rsid w:val="00C0168C"/>
    <w:rsid w:val="00C01BE7"/>
    <w:rsid w:val="00C01DD0"/>
    <w:rsid w:val="00C01E39"/>
    <w:rsid w:val="00C01E7E"/>
    <w:rsid w:val="00C02123"/>
    <w:rsid w:val="00C0315D"/>
    <w:rsid w:val="00C0342E"/>
    <w:rsid w:val="00C034DC"/>
    <w:rsid w:val="00C0381D"/>
    <w:rsid w:val="00C03B0F"/>
    <w:rsid w:val="00C03CD3"/>
    <w:rsid w:val="00C04004"/>
    <w:rsid w:val="00C046EB"/>
    <w:rsid w:val="00C0499A"/>
    <w:rsid w:val="00C04ACD"/>
    <w:rsid w:val="00C04FBF"/>
    <w:rsid w:val="00C05376"/>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3D22"/>
    <w:rsid w:val="00C14695"/>
    <w:rsid w:val="00C14868"/>
    <w:rsid w:val="00C14A53"/>
    <w:rsid w:val="00C14D81"/>
    <w:rsid w:val="00C14F55"/>
    <w:rsid w:val="00C15057"/>
    <w:rsid w:val="00C155E3"/>
    <w:rsid w:val="00C1586A"/>
    <w:rsid w:val="00C15B2F"/>
    <w:rsid w:val="00C160DC"/>
    <w:rsid w:val="00C163C4"/>
    <w:rsid w:val="00C1683E"/>
    <w:rsid w:val="00C168A8"/>
    <w:rsid w:val="00C16E02"/>
    <w:rsid w:val="00C16ED8"/>
    <w:rsid w:val="00C17A66"/>
    <w:rsid w:val="00C17A74"/>
    <w:rsid w:val="00C17E65"/>
    <w:rsid w:val="00C17EC2"/>
    <w:rsid w:val="00C20BC1"/>
    <w:rsid w:val="00C21449"/>
    <w:rsid w:val="00C21591"/>
    <w:rsid w:val="00C21827"/>
    <w:rsid w:val="00C21AC7"/>
    <w:rsid w:val="00C21E5E"/>
    <w:rsid w:val="00C22BD8"/>
    <w:rsid w:val="00C22D6E"/>
    <w:rsid w:val="00C23273"/>
    <w:rsid w:val="00C23589"/>
    <w:rsid w:val="00C2404C"/>
    <w:rsid w:val="00C240D1"/>
    <w:rsid w:val="00C24156"/>
    <w:rsid w:val="00C2476E"/>
    <w:rsid w:val="00C25370"/>
    <w:rsid w:val="00C253DE"/>
    <w:rsid w:val="00C253F9"/>
    <w:rsid w:val="00C2541F"/>
    <w:rsid w:val="00C25EEF"/>
    <w:rsid w:val="00C263D6"/>
    <w:rsid w:val="00C2655D"/>
    <w:rsid w:val="00C266FD"/>
    <w:rsid w:val="00C26783"/>
    <w:rsid w:val="00C272CD"/>
    <w:rsid w:val="00C273AA"/>
    <w:rsid w:val="00C27D6A"/>
    <w:rsid w:val="00C30387"/>
    <w:rsid w:val="00C30449"/>
    <w:rsid w:val="00C30927"/>
    <w:rsid w:val="00C314B1"/>
    <w:rsid w:val="00C3177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37ED1"/>
    <w:rsid w:val="00C40063"/>
    <w:rsid w:val="00C405AD"/>
    <w:rsid w:val="00C40A84"/>
    <w:rsid w:val="00C40C01"/>
    <w:rsid w:val="00C40C0A"/>
    <w:rsid w:val="00C40E0C"/>
    <w:rsid w:val="00C40E48"/>
    <w:rsid w:val="00C40EE1"/>
    <w:rsid w:val="00C413F6"/>
    <w:rsid w:val="00C420BF"/>
    <w:rsid w:val="00C4369C"/>
    <w:rsid w:val="00C43D34"/>
    <w:rsid w:val="00C44178"/>
    <w:rsid w:val="00C44565"/>
    <w:rsid w:val="00C4483D"/>
    <w:rsid w:val="00C44AF9"/>
    <w:rsid w:val="00C44E9B"/>
    <w:rsid w:val="00C44F49"/>
    <w:rsid w:val="00C4514C"/>
    <w:rsid w:val="00C453A0"/>
    <w:rsid w:val="00C4563C"/>
    <w:rsid w:val="00C45780"/>
    <w:rsid w:val="00C45EF2"/>
    <w:rsid w:val="00C46173"/>
    <w:rsid w:val="00C46357"/>
    <w:rsid w:val="00C46D97"/>
    <w:rsid w:val="00C46FFF"/>
    <w:rsid w:val="00C505EB"/>
    <w:rsid w:val="00C50A1C"/>
    <w:rsid w:val="00C50AF7"/>
    <w:rsid w:val="00C50EC4"/>
    <w:rsid w:val="00C510F4"/>
    <w:rsid w:val="00C51B42"/>
    <w:rsid w:val="00C522BF"/>
    <w:rsid w:val="00C5296B"/>
    <w:rsid w:val="00C52B43"/>
    <w:rsid w:val="00C52E4A"/>
    <w:rsid w:val="00C52FE2"/>
    <w:rsid w:val="00C533BB"/>
    <w:rsid w:val="00C542D5"/>
    <w:rsid w:val="00C5435E"/>
    <w:rsid w:val="00C546C9"/>
    <w:rsid w:val="00C548CE"/>
    <w:rsid w:val="00C54C09"/>
    <w:rsid w:val="00C556F3"/>
    <w:rsid w:val="00C5573D"/>
    <w:rsid w:val="00C55EE9"/>
    <w:rsid w:val="00C560DF"/>
    <w:rsid w:val="00C56302"/>
    <w:rsid w:val="00C57662"/>
    <w:rsid w:val="00C5775E"/>
    <w:rsid w:val="00C577A2"/>
    <w:rsid w:val="00C578E1"/>
    <w:rsid w:val="00C57B80"/>
    <w:rsid w:val="00C604CB"/>
    <w:rsid w:val="00C60724"/>
    <w:rsid w:val="00C6103D"/>
    <w:rsid w:val="00C61543"/>
    <w:rsid w:val="00C615F0"/>
    <w:rsid w:val="00C61990"/>
    <w:rsid w:val="00C61B14"/>
    <w:rsid w:val="00C61B5D"/>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6F10"/>
    <w:rsid w:val="00C672FF"/>
    <w:rsid w:val="00C67D33"/>
    <w:rsid w:val="00C70065"/>
    <w:rsid w:val="00C70456"/>
    <w:rsid w:val="00C7095B"/>
    <w:rsid w:val="00C71EC7"/>
    <w:rsid w:val="00C72699"/>
    <w:rsid w:val="00C726B9"/>
    <w:rsid w:val="00C72B86"/>
    <w:rsid w:val="00C73098"/>
    <w:rsid w:val="00C7347D"/>
    <w:rsid w:val="00C73583"/>
    <w:rsid w:val="00C743B1"/>
    <w:rsid w:val="00C7502C"/>
    <w:rsid w:val="00C75701"/>
    <w:rsid w:val="00C75EED"/>
    <w:rsid w:val="00C76412"/>
    <w:rsid w:val="00C76B13"/>
    <w:rsid w:val="00C76D33"/>
    <w:rsid w:val="00C77207"/>
    <w:rsid w:val="00C77729"/>
    <w:rsid w:val="00C777F7"/>
    <w:rsid w:val="00C77AA5"/>
    <w:rsid w:val="00C77B9E"/>
    <w:rsid w:val="00C8014D"/>
    <w:rsid w:val="00C802DB"/>
    <w:rsid w:val="00C80ED1"/>
    <w:rsid w:val="00C81487"/>
    <w:rsid w:val="00C8150E"/>
    <w:rsid w:val="00C8236D"/>
    <w:rsid w:val="00C8258D"/>
    <w:rsid w:val="00C825D8"/>
    <w:rsid w:val="00C8264A"/>
    <w:rsid w:val="00C82AAD"/>
    <w:rsid w:val="00C83359"/>
    <w:rsid w:val="00C83692"/>
    <w:rsid w:val="00C83994"/>
    <w:rsid w:val="00C84809"/>
    <w:rsid w:val="00C849B9"/>
    <w:rsid w:val="00C84AAB"/>
    <w:rsid w:val="00C84AEA"/>
    <w:rsid w:val="00C8505F"/>
    <w:rsid w:val="00C85841"/>
    <w:rsid w:val="00C85D2E"/>
    <w:rsid w:val="00C86EC1"/>
    <w:rsid w:val="00C86F9A"/>
    <w:rsid w:val="00C87796"/>
    <w:rsid w:val="00C877CF"/>
    <w:rsid w:val="00C903AE"/>
    <w:rsid w:val="00C90640"/>
    <w:rsid w:val="00C90B91"/>
    <w:rsid w:val="00C91556"/>
    <w:rsid w:val="00C91F4E"/>
    <w:rsid w:val="00C92391"/>
    <w:rsid w:val="00C923F1"/>
    <w:rsid w:val="00C92D3F"/>
    <w:rsid w:val="00C93155"/>
    <w:rsid w:val="00C9368C"/>
    <w:rsid w:val="00C9371D"/>
    <w:rsid w:val="00C93B8A"/>
    <w:rsid w:val="00C94FA5"/>
    <w:rsid w:val="00C951C4"/>
    <w:rsid w:val="00C95370"/>
    <w:rsid w:val="00C954B8"/>
    <w:rsid w:val="00C95A6E"/>
    <w:rsid w:val="00C95C13"/>
    <w:rsid w:val="00C95E9F"/>
    <w:rsid w:val="00C961A7"/>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46B2"/>
    <w:rsid w:val="00CA52F6"/>
    <w:rsid w:val="00CA5626"/>
    <w:rsid w:val="00CA5691"/>
    <w:rsid w:val="00CA61B2"/>
    <w:rsid w:val="00CA625A"/>
    <w:rsid w:val="00CA690D"/>
    <w:rsid w:val="00CA69A1"/>
    <w:rsid w:val="00CA757D"/>
    <w:rsid w:val="00CA7959"/>
    <w:rsid w:val="00CB0694"/>
    <w:rsid w:val="00CB06F0"/>
    <w:rsid w:val="00CB0932"/>
    <w:rsid w:val="00CB0E40"/>
    <w:rsid w:val="00CB0E8A"/>
    <w:rsid w:val="00CB12C1"/>
    <w:rsid w:val="00CB15A7"/>
    <w:rsid w:val="00CB1666"/>
    <w:rsid w:val="00CB18C4"/>
    <w:rsid w:val="00CB1DB8"/>
    <w:rsid w:val="00CB21F1"/>
    <w:rsid w:val="00CB3A59"/>
    <w:rsid w:val="00CB3E95"/>
    <w:rsid w:val="00CB445F"/>
    <w:rsid w:val="00CB4989"/>
    <w:rsid w:val="00CB5650"/>
    <w:rsid w:val="00CB5C94"/>
    <w:rsid w:val="00CB6689"/>
    <w:rsid w:val="00CB6D99"/>
    <w:rsid w:val="00CC09C8"/>
    <w:rsid w:val="00CC0A0A"/>
    <w:rsid w:val="00CC0AEC"/>
    <w:rsid w:val="00CC145B"/>
    <w:rsid w:val="00CC1BD2"/>
    <w:rsid w:val="00CC253C"/>
    <w:rsid w:val="00CC25D3"/>
    <w:rsid w:val="00CC2A12"/>
    <w:rsid w:val="00CC3318"/>
    <w:rsid w:val="00CC3572"/>
    <w:rsid w:val="00CC3736"/>
    <w:rsid w:val="00CC3B1C"/>
    <w:rsid w:val="00CC3DA3"/>
    <w:rsid w:val="00CC3DA5"/>
    <w:rsid w:val="00CC3E9E"/>
    <w:rsid w:val="00CC44A9"/>
    <w:rsid w:val="00CC4BA3"/>
    <w:rsid w:val="00CC4C78"/>
    <w:rsid w:val="00CC5626"/>
    <w:rsid w:val="00CC564B"/>
    <w:rsid w:val="00CC56D0"/>
    <w:rsid w:val="00CC59B9"/>
    <w:rsid w:val="00CC5F79"/>
    <w:rsid w:val="00CC61D2"/>
    <w:rsid w:val="00CC6B89"/>
    <w:rsid w:val="00CC6CF5"/>
    <w:rsid w:val="00CC73A8"/>
    <w:rsid w:val="00CC73E5"/>
    <w:rsid w:val="00CC7416"/>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2D6D"/>
    <w:rsid w:val="00CD3348"/>
    <w:rsid w:val="00CD364D"/>
    <w:rsid w:val="00CD37A6"/>
    <w:rsid w:val="00CD3889"/>
    <w:rsid w:val="00CD3A9C"/>
    <w:rsid w:val="00CD3AB8"/>
    <w:rsid w:val="00CD3BE4"/>
    <w:rsid w:val="00CD3E94"/>
    <w:rsid w:val="00CD427D"/>
    <w:rsid w:val="00CD450F"/>
    <w:rsid w:val="00CD490A"/>
    <w:rsid w:val="00CD4CD3"/>
    <w:rsid w:val="00CD4D42"/>
    <w:rsid w:val="00CD4EBE"/>
    <w:rsid w:val="00CD4F33"/>
    <w:rsid w:val="00CD4F8A"/>
    <w:rsid w:val="00CD5897"/>
    <w:rsid w:val="00CD5DD6"/>
    <w:rsid w:val="00CD5E02"/>
    <w:rsid w:val="00CD5E95"/>
    <w:rsid w:val="00CD5EF4"/>
    <w:rsid w:val="00CD702D"/>
    <w:rsid w:val="00CD73B7"/>
    <w:rsid w:val="00CD7800"/>
    <w:rsid w:val="00CD7F31"/>
    <w:rsid w:val="00CE07CC"/>
    <w:rsid w:val="00CE0813"/>
    <w:rsid w:val="00CE095F"/>
    <w:rsid w:val="00CE173D"/>
    <w:rsid w:val="00CE2468"/>
    <w:rsid w:val="00CE261D"/>
    <w:rsid w:val="00CE2657"/>
    <w:rsid w:val="00CE2891"/>
    <w:rsid w:val="00CE2893"/>
    <w:rsid w:val="00CE29CF"/>
    <w:rsid w:val="00CE304C"/>
    <w:rsid w:val="00CE30B0"/>
    <w:rsid w:val="00CE354C"/>
    <w:rsid w:val="00CE3B2F"/>
    <w:rsid w:val="00CE3FF3"/>
    <w:rsid w:val="00CE4127"/>
    <w:rsid w:val="00CE49CB"/>
    <w:rsid w:val="00CE5AF9"/>
    <w:rsid w:val="00CE5E94"/>
    <w:rsid w:val="00CE65A1"/>
    <w:rsid w:val="00CE712D"/>
    <w:rsid w:val="00CE732A"/>
    <w:rsid w:val="00CE75D7"/>
    <w:rsid w:val="00CE7F73"/>
    <w:rsid w:val="00CF0F00"/>
    <w:rsid w:val="00CF10E6"/>
    <w:rsid w:val="00CF136D"/>
    <w:rsid w:val="00CF1735"/>
    <w:rsid w:val="00CF1C22"/>
    <w:rsid w:val="00CF287F"/>
    <w:rsid w:val="00CF3E61"/>
    <w:rsid w:val="00CF3F73"/>
    <w:rsid w:val="00CF42D6"/>
    <w:rsid w:val="00CF444E"/>
    <w:rsid w:val="00CF4EE5"/>
    <w:rsid w:val="00CF4FE7"/>
    <w:rsid w:val="00CF5BDA"/>
    <w:rsid w:val="00CF5F2B"/>
    <w:rsid w:val="00CF62B8"/>
    <w:rsid w:val="00CF66DF"/>
    <w:rsid w:val="00CF6A03"/>
    <w:rsid w:val="00CF7994"/>
    <w:rsid w:val="00CF7B52"/>
    <w:rsid w:val="00D00121"/>
    <w:rsid w:val="00D00423"/>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4A43"/>
    <w:rsid w:val="00D05152"/>
    <w:rsid w:val="00D05334"/>
    <w:rsid w:val="00D053EF"/>
    <w:rsid w:val="00D055AD"/>
    <w:rsid w:val="00D056B3"/>
    <w:rsid w:val="00D0577B"/>
    <w:rsid w:val="00D05BD6"/>
    <w:rsid w:val="00D05D76"/>
    <w:rsid w:val="00D06476"/>
    <w:rsid w:val="00D0660D"/>
    <w:rsid w:val="00D067E2"/>
    <w:rsid w:val="00D06EA2"/>
    <w:rsid w:val="00D07984"/>
    <w:rsid w:val="00D07A1D"/>
    <w:rsid w:val="00D07B11"/>
    <w:rsid w:val="00D07E60"/>
    <w:rsid w:val="00D07EE3"/>
    <w:rsid w:val="00D104F2"/>
    <w:rsid w:val="00D105BD"/>
    <w:rsid w:val="00D106AC"/>
    <w:rsid w:val="00D113F0"/>
    <w:rsid w:val="00D11523"/>
    <w:rsid w:val="00D115BC"/>
    <w:rsid w:val="00D11BB8"/>
    <w:rsid w:val="00D129BD"/>
    <w:rsid w:val="00D129DD"/>
    <w:rsid w:val="00D12A52"/>
    <w:rsid w:val="00D12CE9"/>
    <w:rsid w:val="00D131E1"/>
    <w:rsid w:val="00D134DA"/>
    <w:rsid w:val="00D13918"/>
    <w:rsid w:val="00D13DF9"/>
    <w:rsid w:val="00D148B7"/>
    <w:rsid w:val="00D148DB"/>
    <w:rsid w:val="00D14B16"/>
    <w:rsid w:val="00D156BD"/>
    <w:rsid w:val="00D159AD"/>
    <w:rsid w:val="00D15CB4"/>
    <w:rsid w:val="00D160D5"/>
    <w:rsid w:val="00D16140"/>
    <w:rsid w:val="00D161A2"/>
    <w:rsid w:val="00D16DB4"/>
    <w:rsid w:val="00D17ECA"/>
    <w:rsid w:val="00D20113"/>
    <w:rsid w:val="00D2028D"/>
    <w:rsid w:val="00D20C76"/>
    <w:rsid w:val="00D2173C"/>
    <w:rsid w:val="00D21B08"/>
    <w:rsid w:val="00D23D00"/>
    <w:rsid w:val="00D240A8"/>
    <w:rsid w:val="00D24100"/>
    <w:rsid w:val="00D24501"/>
    <w:rsid w:val="00D2464F"/>
    <w:rsid w:val="00D2466D"/>
    <w:rsid w:val="00D247E5"/>
    <w:rsid w:val="00D24BBB"/>
    <w:rsid w:val="00D24DC7"/>
    <w:rsid w:val="00D24E74"/>
    <w:rsid w:val="00D2550D"/>
    <w:rsid w:val="00D25765"/>
    <w:rsid w:val="00D25769"/>
    <w:rsid w:val="00D257FB"/>
    <w:rsid w:val="00D25C78"/>
    <w:rsid w:val="00D26B5C"/>
    <w:rsid w:val="00D272C5"/>
    <w:rsid w:val="00D272E9"/>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609"/>
    <w:rsid w:val="00D31D05"/>
    <w:rsid w:val="00D31F92"/>
    <w:rsid w:val="00D321A9"/>
    <w:rsid w:val="00D32262"/>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1AC8"/>
    <w:rsid w:val="00D424B4"/>
    <w:rsid w:val="00D431CD"/>
    <w:rsid w:val="00D434A0"/>
    <w:rsid w:val="00D43E4E"/>
    <w:rsid w:val="00D43F92"/>
    <w:rsid w:val="00D440A0"/>
    <w:rsid w:val="00D444EE"/>
    <w:rsid w:val="00D445D9"/>
    <w:rsid w:val="00D445E9"/>
    <w:rsid w:val="00D44737"/>
    <w:rsid w:val="00D44C60"/>
    <w:rsid w:val="00D44D93"/>
    <w:rsid w:val="00D44E64"/>
    <w:rsid w:val="00D450F4"/>
    <w:rsid w:val="00D45190"/>
    <w:rsid w:val="00D45456"/>
    <w:rsid w:val="00D4559B"/>
    <w:rsid w:val="00D45732"/>
    <w:rsid w:val="00D45B60"/>
    <w:rsid w:val="00D461BD"/>
    <w:rsid w:val="00D465C6"/>
    <w:rsid w:val="00D4689E"/>
    <w:rsid w:val="00D46CD3"/>
    <w:rsid w:val="00D46D26"/>
    <w:rsid w:val="00D477A7"/>
    <w:rsid w:val="00D47ABA"/>
    <w:rsid w:val="00D47C88"/>
    <w:rsid w:val="00D500ED"/>
    <w:rsid w:val="00D50702"/>
    <w:rsid w:val="00D50E2E"/>
    <w:rsid w:val="00D510B3"/>
    <w:rsid w:val="00D51603"/>
    <w:rsid w:val="00D5191D"/>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23B"/>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281"/>
    <w:rsid w:val="00D6155B"/>
    <w:rsid w:val="00D622E0"/>
    <w:rsid w:val="00D62BEE"/>
    <w:rsid w:val="00D62F00"/>
    <w:rsid w:val="00D62F52"/>
    <w:rsid w:val="00D63473"/>
    <w:rsid w:val="00D636F2"/>
    <w:rsid w:val="00D63C17"/>
    <w:rsid w:val="00D640D5"/>
    <w:rsid w:val="00D64390"/>
    <w:rsid w:val="00D6490B"/>
    <w:rsid w:val="00D64D91"/>
    <w:rsid w:val="00D651D9"/>
    <w:rsid w:val="00D653F1"/>
    <w:rsid w:val="00D6545F"/>
    <w:rsid w:val="00D65850"/>
    <w:rsid w:val="00D65AE9"/>
    <w:rsid w:val="00D66269"/>
    <w:rsid w:val="00D67458"/>
    <w:rsid w:val="00D676E9"/>
    <w:rsid w:val="00D6783E"/>
    <w:rsid w:val="00D67912"/>
    <w:rsid w:val="00D679C8"/>
    <w:rsid w:val="00D67D70"/>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38EE"/>
    <w:rsid w:val="00D73DCD"/>
    <w:rsid w:val="00D73FAC"/>
    <w:rsid w:val="00D74121"/>
    <w:rsid w:val="00D74708"/>
    <w:rsid w:val="00D74A68"/>
    <w:rsid w:val="00D74CCA"/>
    <w:rsid w:val="00D74DB5"/>
    <w:rsid w:val="00D754FB"/>
    <w:rsid w:val="00D765DA"/>
    <w:rsid w:val="00D76C31"/>
    <w:rsid w:val="00D76D49"/>
    <w:rsid w:val="00D76E5C"/>
    <w:rsid w:val="00D7731E"/>
    <w:rsid w:val="00D77B2D"/>
    <w:rsid w:val="00D77E7C"/>
    <w:rsid w:val="00D80524"/>
    <w:rsid w:val="00D80AE6"/>
    <w:rsid w:val="00D80B9C"/>
    <w:rsid w:val="00D80BA8"/>
    <w:rsid w:val="00D81205"/>
    <w:rsid w:val="00D8171D"/>
    <w:rsid w:val="00D818DB"/>
    <w:rsid w:val="00D82373"/>
    <w:rsid w:val="00D82A7F"/>
    <w:rsid w:val="00D82D8C"/>
    <w:rsid w:val="00D83DD7"/>
    <w:rsid w:val="00D84070"/>
    <w:rsid w:val="00D841A2"/>
    <w:rsid w:val="00D8469A"/>
    <w:rsid w:val="00D84FBF"/>
    <w:rsid w:val="00D850B3"/>
    <w:rsid w:val="00D85182"/>
    <w:rsid w:val="00D8627E"/>
    <w:rsid w:val="00D86A98"/>
    <w:rsid w:val="00D86DAD"/>
    <w:rsid w:val="00D86EDB"/>
    <w:rsid w:val="00D86EED"/>
    <w:rsid w:val="00D871DC"/>
    <w:rsid w:val="00D87D13"/>
    <w:rsid w:val="00D87FA6"/>
    <w:rsid w:val="00D904E3"/>
    <w:rsid w:val="00D90522"/>
    <w:rsid w:val="00D90D74"/>
    <w:rsid w:val="00D910A8"/>
    <w:rsid w:val="00D911DA"/>
    <w:rsid w:val="00D91511"/>
    <w:rsid w:val="00D91929"/>
    <w:rsid w:val="00D923AE"/>
    <w:rsid w:val="00D926E9"/>
    <w:rsid w:val="00D929A7"/>
    <w:rsid w:val="00D92D10"/>
    <w:rsid w:val="00D92F30"/>
    <w:rsid w:val="00D92FD1"/>
    <w:rsid w:val="00D931CA"/>
    <w:rsid w:val="00D932A8"/>
    <w:rsid w:val="00D933FE"/>
    <w:rsid w:val="00D9361F"/>
    <w:rsid w:val="00D93AC3"/>
    <w:rsid w:val="00D954ED"/>
    <w:rsid w:val="00D957AE"/>
    <w:rsid w:val="00D95C07"/>
    <w:rsid w:val="00D95EE1"/>
    <w:rsid w:val="00D95F15"/>
    <w:rsid w:val="00D96C8A"/>
    <w:rsid w:val="00D974CB"/>
    <w:rsid w:val="00D976AC"/>
    <w:rsid w:val="00D97845"/>
    <w:rsid w:val="00DA068D"/>
    <w:rsid w:val="00DA078E"/>
    <w:rsid w:val="00DA0EB9"/>
    <w:rsid w:val="00DA0F79"/>
    <w:rsid w:val="00DA1780"/>
    <w:rsid w:val="00DA1E54"/>
    <w:rsid w:val="00DA21A2"/>
    <w:rsid w:val="00DA25ED"/>
    <w:rsid w:val="00DA2B7D"/>
    <w:rsid w:val="00DA32BB"/>
    <w:rsid w:val="00DA3988"/>
    <w:rsid w:val="00DA39E1"/>
    <w:rsid w:val="00DA41E5"/>
    <w:rsid w:val="00DA4A80"/>
    <w:rsid w:val="00DA4B9E"/>
    <w:rsid w:val="00DA4F4D"/>
    <w:rsid w:val="00DA5650"/>
    <w:rsid w:val="00DA5A2D"/>
    <w:rsid w:val="00DA5FC4"/>
    <w:rsid w:val="00DA640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57C"/>
    <w:rsid w:val="00DB393D"/>
    <w:rsid w:val="00DB3C26"/>
    <w:rsid w:val="00DB3D08"/>
    <w:rsid w:val="00DB4690"/>
    <w:rsid w:val="00DB5060"/>
    <w:rsid w:val="00DB5683"/>
    <w:rsid w:val="00DB598F"/>
    <w:rsid w:val="00DB5DDB"/>
    <w:rsid w:val="00DB5DE6"/>
    <w:rsid w:val="00DB60DD"/>
    <w:rsid w:val="00DB631C"/>
    <w:rsid w:val="00DB63E2"/>
    <w:rsid w:val="00DB66A0"/>
    <w:rsid w:val="00DB66CD"/>
    <w:rsid w:val="00DC0318"/>
    <w:rsid w:val="00DC0849"/>
    <w:rsid w:val="00DC085D"/>
    <w:rsid w:val="00DC0B73"/>
    <w:rsid w:val="00DC1A68"/>
    <w:rsid w:val="00DC1EBA"/>
    <w:rsid w:val="00DC2697"/>
    <w:rsid w:val="00DC2701"/>
    <w:rsid w:val="00DC2AFD"/>
    <w:rsid w:val="00DC2EC0"/>
    <w:rsid w:val="00DC31FC"/>
    <w:rsid w:val="00DC3733"/>
    <w:rsid w:val="00DC38AE"/>
    <w:rsid w:val="00DC3BEC"/>
    <w:rsid w:val="00DC3D5C"/>
    <w:rsid w:val="00DC4AFA"/>
    <w:rsid w:val="00DC4BC6"/>
    <w:rsid w:val="00DC5161"/>
    <w:rsid w:val="00DC55A6"/>
    <w:rsid w:val="00DC5645"/>
    <w:rsid w:val="00DC59E1"/>
    <w:rsid w:val="00DC5E84"/>
    <w:rsid w:val="00DC6092"/>
    <w:rsid w:val="00DC6421"/>
    <w:rsid w:val="00DC65D2"/>
    <w:rsid w:val="00DC69A4"/>
    <w:rsid w:val="00DC7694"/>
    <w:rsid w:val="00DC7FA0"/>
    <w:rsid w:val="00DD0174"/>
    <w:rsid w:val="00DD08DC"/>
    <w:rsid w:val="00DD0B02"/>
    <w:rsid w:val="00DD24AA"/>
    <w:rsid w:val="00DD2856"/>
    <w:rsid w:val="00DD2CD8"/>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6EF3"/>
    <w:rsid w:val="00DD6FA2"/>
    <w:rsid w:val="00DD7927"/>
    <w:rsid w:val="00DD7C5F"/>
    <w:rsid w:val="00DE0163"/>
    <w:rsid w:val="00DE03B0"/>
    <w:rsid w:val="00DE146C"/>
    <w:rsid w:val="00DE1E15"/>
    <w:rsid w:val="00DE23D5"/>
    <w:rsid w:val="00DE270C"/>
    <w:rsid w:val="00DE279F"/>
    <w:rsid w:val="00DE2A68"/>
    <w:rsid w:val="00DE2F16"/>
    <w:rsid w:val="00DE3577"/>
    <w:rsid w:val="00DE35FC"/>
    <w:rsid w:val="00DE3B3E"/>
    <w:rsid w:val="00DE3D9F"/>
    <w:rsid w:val="00DE4400"/>
    <w:rsid w:val="00DE478C"/>
    <w:rsid w:val="00DE47C2"/>
    <w:rsid w:val="00DE4AE8"/>
    <w:rsid w:val="00DE530B"/>
    <w:rsid w:val="00DE5832"/>
    <w:rsid w:val="00DE5C0A"/>
    <w:rsid w:val="00DE5C51"/>
    <w:rsid w:val="00DE5C74"/>
    <w:rsid w:val="00DE5C91"/>
    <w:rsid w:val="00DE5D71"/>
    <w:rsid w:val="00DE6652"/>
    <w:rsid w:val="00DE6700"/>
    <w:rsid w:val="00DE6A8A"/>
    <w:rsid w:val="00DE7297"/>
    <w:rsid w:val="00DE72AF"/>
    <w:rsid w:val="00DE73EE"/>
    <w:rsid w:val="00DE7479"/>
    <w:rsid w:val="00DE7746"/>
    <w:rsid w:val="00DE7B48"/>
    <w:rsid w:val="00DF03C0"/>
    <w:rsid w:val="00DF1035"/>
    <w:rsid w:val="00DF1098"/>
    <w:rsid w:val="00DF173B"/>
    <w:rsid w:val="00DF224F"/>
    <w:rsid w:val="00DF253C"/>
    <w:rsid w:val="00DF29C9"/>
    <w:rsid w:val="00DF2B0C"/>
    <w:rsid w:val="00DF36E4"/>
    <w:rsid w:val="00DF3B07"/>
    <w:rsid w:val="00DF3B0A"/>
    <w:rsid w:val="00DF3D7D"/>
    <w:rsid w:val="00DF3DD0"/>
    <w:rsid w:val="00DF4BD3"/>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EC0"/>
    <w:rsid w:val="00E0107C"/>
    <w:rsid w:val="00E01432"/>
    <w:rsid w:val="00E0196F"/>
    <w:rsid w:val="00E01BD1"/>
    <w:rsid w:val="00E0239E"/>
    <w:rsid w:val="00E02577"/>
    <w:rsid w:val="00E030BA"/>
    <w:rsid w:val="00E03952"/>
    <w:rsid w:val="00E03965"/>
    <w:rsid w:val="00E04091"/>
    <w:rsid w:val="00E042C4"/>
    <w:rsid w:val="00E04482"/>
    <w:rsid w:val="00E04861"/>
    <w:rsid w:val="00E0496A"/>
    <w:rsid w:val="00E051EE"/>
    <w:rsid w:val="00E05573"/>
    <w:rsid w:val="00E05603"/>
    <w:rsid w:val="00E05754"/>
    <w:rsid w:val="00E05937"/>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D"/>
    <w:rsid w:val="00E12FFB"/>
    <w:rsid w:val="00E13327"/>
    <w:rsid w:val="00E13D04"/>
    <w:rsid w:val="00E13F12"/>
    <w:rsid w:val="00E13F61"/>
    <w:rsid w:val="00E13FFC"/>
    <w:rsid w:val="00E142AC"/>
    <w:rsid w:val="00E14905"/>
    <w:rsid w:val="00E14B0B"/>
    <w:rsid w:val="00E14BC8"/>
    <w:rsid w:val="00E14C6C"/>
    <w:rsid w:val="00E14D6F"/>
    <w:rsid w:val="00E14E0A"/>
    <w:rsid w:val="00E16958"/>
    <w:rsid w:val="00E2085C"/>
    <w:rsid w:val="00E209C8"/>
    <w:rsid w:val="00E20B66"/>
    <w:rsid w:val="00E211A7"/>
    <w:rsid w:val="00E2120B"/>
    <w:rsid w:val="00E214B9"/>
    <w:rsid w:val="00E21790"/>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8C6"/>
    <w:rsid w:val="00E26C15"/>
    <w:rsid w:val="00E26E88"/>
    <w:rsid w:val="00E27104"/>
    <w:rsid w:val="00E27647"/>
    <w:rsid w:val="00E27B32"/>
    <w:rsid w:val="00E27DBE"/>
    <w:rsid w:val="00E27FB6"/>
    <w:rsid w:val="00E30045"/>
    <w:rsid w:val="00E30072"/>
    <w:rsid w:val="00E304BF"/>
    <w:rsid w:val="00E30672"/>
    <w:rsid w:val="00E30AB0"/>
    <w:rsid w:val="00E3103C"/>
    <w:rsid w:val="00E31445"/>
    <w:rsid w:val="00E318A8"/>
    <w:rsid w:val="00E319E2"/>
    <w:rsid w:val="00E31BCF"/>
    <w:rsid w:val="00E32BDB"/>
    <w:rsid w:val="00E32D52"/>
    <w:rsid w:val="00E335C6"/>
    <w:rsid w:val="00E335EA"/>
    <w:rsid w:val="00E3388F"/>
    <w:rsid w:val="00E338E0"/>
    <w:rsid w:val="00E342B8"/>
    <w:rsid w:val="00E346E0"/>
    <w:rsid w:val="00E346EE"/>
    <w:rsid w:val="00E348AC"/>
    <w:rsid w:val="00E34BA1"/>
    <w:rsid w:val="00E34ED3"/>
    <w:rsid w:val="00E35043"/>
    <w:rsid w:val="00E35ACF"/>
    <w:rsid w:val="00E36166"/>
    <w:rsid w:val="00E3693A"/>
    <w:rsid w:val="00E36D00"/>
    <w:rsid w:val="00E37080"/>
    <w:rsid w:val="00E37C79"/>
    <w:rsid w:val="00E37E23"/>
    <w:rsid w:val="00E40885"/>
    <w:rsid w:val="00E411D2"/>
    <w:rsid w:val="00E412A9"/>
    <w:rsid w:val="00E41727"/>
    <w:rsid w:val="00E41856"/>
    <w:rsid w:val="00E41C04"/>
    <w:rsid w:val="00E42821"/>
    <w:rsid w:val="00E4294B"/>
    <w:rsid w:val="00E431D4"/>
    <w:rsid w:val="00E4354D"/>
    <w:rsid w:val="00E43732"/>
    <w:rsid w:val="00E43CB8"/>
    <w:rsid w:val="00E44A8E"/>
    <w:rsid w:val="00E44F64"/>
    <w:rsid w:val="00E452A8"/>
    <w:rsid w:val="00E45A08"/>
    <w:rsid w:val="00E45D43"/>
    <w:rsid w:val="00E464E7"/>
    <w:rsid w:val="00E47BB0"/>
    <w:rsid w:val="00E47D4F"/>
    <w:rsid w:val="00E47E4A"/>
    <w:rsid w:val="00E47EA1"/>
    <w:rsid w:val="00E50089"/>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9AC"/>
    <w:rsid w:val="00E52BB9"/>
    <w:rsid w:val="00E52FBD"/>
    <w:rsid w:val="00E54919"/>
    <w:rsid w:val="00E54AF4"/>
    <w:rsid w:val="00E54C77"/>
    <w:rsid w:val="00E55B58"/>
    <w:rsid w:val="00E55DEC"/>
    <w:rsid w:val="00E5648D"/>
    <w:rsid w:val="00E565FF"/>
    <w:rsid w:val="00E5698B"/>
    <w:rsid w:val="00E56A1A"/>
    <w:rsid w:val="00E56A2B"/>
    <w:rsid w:val="00E56F8D"/>
    <w:rsid w:val="00E57926"/>
    <w:rsid w:val="00E57EE3"/>
    <w:rsid w:val="00E601AF"/>
    <w:rsid w:val="00E60375"/>
    <w:rsid w:val="00E60662"/>
    <w:rsid w:val="00E60896"/>
    <w:rsid w:val="00E609FA"/>
    <w:rsid w:val="00E60C4C"/>
    <w:rsid w:val="00E60E11"/>
    <w:rsid w:val="00E611EE"/>
    <w:rsid w:val="00E6152C"/>
    <w:rsid w:val="00E6153E"/>
    <w:rsid w:val="00E61ADD"/>
    <w:rsid w:val="00E61CD0"/>
    <w:rsid w:val="00E61CDD"/>
    <w:rsid w:val="00E61FB0"/>
    <w:rsid w:val="00E62121"/>
    <w:rsid w:val="00E62D41"/>
    <w:rsid w:val="00E632A4"/>
    <w:rsid w:val="00E632FC"/>
    <w:rsid w:val="00E63469"/>
    <w:rsid w:val="00E6377F"/>
    <w:rsid w:val="00E64058"/>
    <w:rsid w:val="00E64395"/>
    <w:rsid w:val="00E64397"/>
    <w:rsid w:val="00E64DE5"/>
    <w:rsid w:val="00E65299"/>
    <w:rsid w:val="00E6531D"/>
    <w:rsid w:val="00E65389"/>
    <w:rsid w:val="00E659D8"/>
    <w:rsid w:val="00E65DAD"/>
    <w:rsid w:val="00E65F5F"/>
    <w:rsid w:val="00E6606B"/>
    <w:rsid w:val="00E6658A"/>
    <w:rsid w:val="00E667AF"/>
    <w:rsid w:val="00E66926"/>
    <w:rsid w:val="00E66E15"/>
    <w:rsid w:val="00E6717A"/>
    <w:rsid w:val="00E674A3"/>
    <w:rsid w:val="00E6793E"/>
    <w:rsid w:val="00E7075A"/>
    <w:rsid w:val="00E70AB6"/>
    <w:rsid w:val="00E71D1B"/>
    <w:rsid w:val="00E73052"/>
    <w:rsid w:val="00E7372C"/>
    <w:rsid w:val="00E737AC"/>
    <w:rsid w:val="00E73DAC"/>
    <w:rsid w:val="00E73E82"/>
    <w:rsid w:val="00E7403F"/>
    <w:rsid w:val="00E7423D"/>
    <w:rsid w:val="00E74A6C"/>
    <w:rsid w:val="00E74F76"/>
    <w:rsid w:val="00E752D6"/>
    <w:rsid w:val="00E75A97"/>
    <w:rsid w:val="00E75B41"/>
    <w:rsid w:val="00E75B67"/>
    <w:rsid w:val="00E75C4E"/>
    <w:rsid w:val="00E7622A"/>
    <w:rsid w:val="00E76448"/>
    <w:rsid w:val="00E764C4"/>
    <w:rsid w:val="00E766F7"/>
    <w:rsid w:val="00E77A1F"/>
    <w:rsid w:val="00E80143"/>
    <w:rsid w:val="00E803DA"/>
    <w:rsid w:val="00E80582"/>
    <w:rsid w:val="00E806EA"/>
    <w:rsid w:val="00E80950"/>
    <w:rsid w:val="00E8119D"/>
    <w:rsid w:val="00E81547"/>
    <w:rsid w:val="00E81976"/>
    <w:rsid w:val="00E81DDA"/>
    <w:rsid w:val="00E81E11"/>
    <w:rsid w:val="00E82472"/>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48A"/>
    <w:rsid w:val="00E86A32"/>
    <w:rsid w:val="00E86A42"/>
    <w:rsid w:val="00E872C5"/>
    <w:rsid w:val="00E87C38"/>
    <w:rsid w:val="00E87F7C"/>
    <w:rsid w:val="00E907E1"/>
    <w:rsid w:val="00E90889"/>
    <w:rsid w:val="00E90B84"/>
    <w:rsid w:val="00E910D8"/>
    <w:rsid w:val="00E91CD4"/>
    <w:rsid w:val="00E933BD"/>
    <w:rsid w:val="00E933D2"/>
    <w:rsid w:val="00E93701"/>
    <w:rsid w:val="00E93BA2"/>
    <w:rsid w:val="00E93E57"/>
    <w:rsid w:val="00E94312"/>
    <w:rsid w:val="00E94A8A"/>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A3C"/>
    <w:rsid w:val="00EA1F15"/>
    <w:rsid w:val="00EA2340"/>
    <w:rsid w:val="00EA2364"/>
    <w:rsid w:val="00EA240D"/>
    <w:rsid w:val="00EA24DF"/>
    <w:rsid w:val="00EA27F6"/>
    <w:rsid w:val="00EA2BAE"/>
    <w:rsid w:val="00EA2E37"/>
    <w:rsid w:val="00EA3D82"/>
    <w:rsid w:val="00EA3F0E"/>
    <w:rsid w:val="00EA41E0"/>
    <w:rsid w:val="00EA48AA"/>
    <w:rsid w:val="00EA4D01"/>
    <w:rsid w:val="00EA4E01"/>
    <w:rsid w:val="00EA4F98"/>
    <w:rsid w:val="00EA4FCE"/>
    <w:rsid w:val="00EA4FF0"/>
    <w:rsid w:val="00EA50F9"/>
    <w:rsid w:val="00EA5151"/>
    <w:rsid w:val="00EA53AC"/>
    <w:rsid w:val="00EA5731"/>
    <w:rsid w:val="00EA5799"/>
    <w:rsid w:val="00EA5B4D"/>
    <w:rsid w:val="00EA6502"/>
    <w:rsid w:val="00EA65A8"/>
    <w:rsid w:val="00EA6768"/>
    <w:rsid w:val="00EA700F"/>
    <w:rsid w:val="00EA75BD"/>
    <w:rsid w:val="00EA7DC4"/>
    <w:rsid w:val="00EB084B"/>
    <w:rsid w:val="00EB1039"/>
    <w:rsid w:val="00EB145D"/>
    <w:rsid w:val="00EB1557"/>
    <w:rsid w:val="00EB1862"/>
    <w:rsid w:val="00EB1B5D"/>
    <w:rsid w:val="00EB2349"/>
    <w:rsid w:val="00EB26F9"/>
    <w:rsid w:val="00EB273E"/>
    <w:rsid w:val="00EB2832"/>
    <w:rsid w:val="00EB288D"/>
    <w:rsid w:val="00EB2B95"/>
    <w:rsid w:val="00EB2FFF"/>
    <w:rsid w:val="00EB3270"/>
    <w:rsid w:val="00EB350B"/>
    <w:rsid w:val="00EB35B3"/>
    <w:rsid w:val="00EB3C1F"/>
    <w:rsid w:val="00EB3F92"/>
    <w:rsid w:val="00EB3FCD"/>
    <w:rsid w:val="00EB40DF"/>
    <w:rsid w:val="00EB479D"/>
    <w:rsid w:val="00EB5E56"/>
    <w:rsid w:val="00EB61AC"/>
    <w:rsid w:val="00EB6253"/>
    <w:rsid w:val="00EB64F0"/>
    <w:rsid w:val="00EB6544"/>
    <w:rsid w:val="00EB7804"/>
    <w:rsid w:val="00EB7BBF"/>
    <w:rsid w:val="00EB7C9B"/>
    <w:rsid w:val="00EB7D98"/>
    <w:rsid w:val="00EB7E60"/>
    <w:rsid w:val="00EC006E"/>
    <w:rsid w:val="00EC0478"/>
    <w:rsid w:val="00EC0B0A"/>
    <w:rsid w:val="00EC0C77"/>
    <w:rsid w:val="00EC112A"/>
    <w:rsid w:val="00EC1550"/>
    <w:rsid w:val="00EC1A8D"/>
    <w:rsid w:val="00EC2270"/>
    <w:rsid w:val="00EC2593"/>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255"/>
    <w:rsid w:val="00EC66C9"/>
    <w:rsid w:val="00EC6E39"/>
    <w:rsid w:val="00EC7142"/>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9C8"/>
    <w:rsid w:val="00ED3A4D"/>
    <w:rsid w:val="00ED3B5C"/>
    <w:rsid w:val="00ED3F52"/>
    <w:rsid w:val="00ED4A85"/>
    <w:rsid w:val="00ED4AC5"/>
    <w:rsid w:val="00ED4FB7"/>
    <w:rsid w:val="00ED50CF"/>
    <w:rsid w:val="00ED598B"/>
    <w:rsid w:val="00ED5A08"/>
    <w:rsid w:val="00ED6751"/>
    <w:rsid w:val="00ED6BB5"/>
    <w:rsid w:val="00ED6E64"/>
    <w:rsid w:val="00ED6ED3"/>
    <w:rsid w:val="00ED7176"/>
    <w:rsid w:val="00ED73AD"/>
    <w:rsid w:val="00ED7667"/>
    <w:rsid w:val="00ED7C0A"/>
    <w:rsid w:val="00EE03C1"/>
    <w:rsid w:val="00EE048D"/>
    <w:rsid w:val="00EE0A8C"/>
    <w:rsid w:val="00EE0D6B"/>
    <w:rsid w:val="00EE19B5"/>
    <w:rsid w:val="00EE19DE"/>
    <w:rsid w:val="00EE293A"/>
    <w:rsid w:val="00EE2960"/>
    <w:rsid w:val="00EE3863"/>
    <w:rsid w:val="00EE4118"/>
    <w:rsid w:val="00EE41B3"/>
    <w:rsid w:val="00EE4268"/>
    <w:rsid w:val="00EE479C"/>
    <w:rsid w:val="00EE4856"/>
    <w:rsid w:val="00EE4C87"/>
    <w:rsid w:val="00EE4EE8"/>
    <w:rsid w:val="00EE4EF6"/>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20DB"/>
    <w:rsid w:val="00EF2313"/>
    <w:rsid w:val="00EF2403"/>
    <w:rsid w:val="00EF29D2"/>
    <w:rsid w:val="00EF2CE1"/>
    <w:rsid w:val="00EF2DE6"/>
    <w:rsid w:val="00EF335C"/>
    <w:rsid w:val="00EF3DA3"/>
    <w:rsid w:val="00EF44E9"/>
    <w:rsid w:val="00EF4959"/>
    <w:rsid w:val="00EF4F0C"/>
    <w:rsid w:val="00EF51C4"/>
    <w:rsid w:val="00EF5F61"/>
    <w:rsid w:val="00EF626F"/>
    <w:rsid w:val="00EF630F"/>
    <w:rsid w:val="00EF63D7"/>
    <w:rsid w:val="00EF7DCF"/>
    <w:rsid w:val="00F00BDA"/>
    <w:rsid w:val="00F01562"/>
    <w:rsid w:val="00F015B6"/>
    <w:rsid w:val="00F0171A"/>
    <w:rsid w:val="00F01AB5"/>
    <w:rsid w:val="00F01D29"/>
    <w:rsid w:val="00F01EC7"/>
    <w:rsid w:val="00F02EB9"/>
    <w:rsid w:val="00F03748"/>
    <w:rsid w:val="00F038BF"/>
    <w:rsid w:val="00F03A06"/>
    <w:rsid w:val="00F03DA1"/>
    <w:rsid w:val="00F04483"/>
    <w:rsid w:val="00F0472D"/>
    <w:rsid w:val="00F04E71"/>
    <w:rsid w:val="00F0513D"/>
    <w:rsid w:val="00F05344"/>
    <w:rsid w:val="00F055E9"/>
    <w:rsid w:val="00F05D72"/>
    <w:rsid w:val="00F05F26"/>
    <w:rsid w:val="00F0620D"/>
    <w:rsid w:val="00F06580"/>
    <w:rsid w:val="00F0685F"/>
    <w:rsid w:val="00F06E31"/>
    <w:rsid w:val="00F06F59"/>
    <w:rsid w:val="00F07A5E"/>
    <w:rsid w:val="00F07BBE"/>
    <w:rsid w:val="00F07BEE"/>
    <w:rsid w:val="00F07C08"/>
    <w:rsid w:val="00F07C0C"/>
    <w:rsid w:val="00F07C97"/>
    <w:rsid w:val="00F10872"/>
    <w:rsid w:val="00F10F93"/>
    <w:rsid w:val="00F11725"/>
    <w:rsid w:val="00F11856"/>
    <w:rsid w:val="00F11C91"/>
    <w:rsid w:val="00F125BF"/>
    <w:rsid w:val="00F1272C"/>
    <w:rsid w:val="00F13062"/>
    <w:rsid w:val="00F1322D"/>
    <w:rsid w:val="00F132AA"/>
    <w:rsid w:val="00F13EC4"/>
    <w:rsid w:val="00F145BD"/>
    <w:rsid w:val="00F147D5"/>
    <w:rsid w:val="00F147DF"/>
    <w:rsid w:val="00F14971"/>
    <w:rsid w:val="00F1507D"/>
    <w:rsid w:val="00F155C3"/>
    <w:rsid w:val="00F155F4"/>
    <w:rsid w:val="00F1654B"/>
    <w:rsid w:val="00F16794"/>
    <w:rsid w:val="00F16A0E"/>
    <w:rsid w:val="00F16B6F"/>
    <w:rsid w:val="00F16BB3"/>
    <w:rsid w:val="00F16D33"/>
    <w:rsid w:val="00F1798F"/>
    <w:rsid w:val="00F17B1D"/>
    <w:rsid w:val="00F20A5D"/>
    <w:rsid w:val="00F21250"/>
    <w:rsid w:val="00F217E5"/>
    <w:rsid w:val="00F2187E"/>
    <w:rsid w:val="00F219E3"/>
    <w:rsid w:val="00F21D0D"/>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A8"/>
    <w:rsid w:val="00F31863"/>
    <w:rsid w:val="00F31BDD"/>
    <w:rsid w:val="00F31FBB"/>
    <w:rsid w:val="00F32340"/>
    <w:rsid w:val="00F32FB4"/>
    <w:rsid w:val="00F33476"/>
    <w:rsid w:val="00F346B9"/>
    <w:rsid w:val="00F35FE4"/>
    <w:rsid w:val="00F36C59"/>
    <w:rsid w:val="00F3769E"/>
    <w:rsid w:val="00F376EF"/>
    <w:rsid w:val="00F379FD"/>
    <w:rsid w:val="00F37EDB"/>
    <w:rsid w:val="00F37FC0"/>
    <w:rsid w:val="00F40388"/>
    <w:rsid w:val="00F413CA"/>
    <w:rsid w:val="00F415B7"/>
    <w:rsid w:val="00F41E01"/>
    <w:rsid w:val="00F41ED6"/>
    <w:rsid w:val="00F42614"/>
    <w:rsid w:val="00F42687"/>
    <w:rsid w:val="00F427D7"/>
    <w:rsid w:val="00F42913"/>
    <w:rsid w:val="00F42B0C"/>
    <w:rsid w:val="00F43687"/>
    <w:rsid w:val="00F43716"/>
    <w:rsid w:val="00F441F5"/>
    <w:rsid w:val="00F44C20"/>
    <w:rsid w:val="00F45656"/>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D95"/>
    <w:rsid w:val="00F63C0C"/>
    <w:rsid w:val="00F64148"/>
    <w:rsid w:val="00F64392"/>
    <w:rsid w:val="00F64477"/>
    <w:rsid w:val="00F64842"/>
    <w:rsid w:val="00F650A8"/>
    <w:rsid w:val="00F65142"/>
    <w:rsid w:val="00F652BD"/>
    <w:rsid w:val="00F654C2"/>
    <w:rsid w:val="00F65AFC"/>
    <w:rsid w:val="00F65D84"/>
    <w:rsid w:val="00F65DD0"/>
    <w:rsid w:val="00F65E58"/>
    <w:rsid w:val="00F665EB"/>
    <w:rsid w:val="00F66ACC"/>
    <w:rsid w:val="00F67459"/>
    <w:rsid w:val="00F676FE"/>
    <w:rsid w:val="00F6789C"/>
    <w:rsid w:val="00F67ADA"/>
    <w:rsid w:val="00F701F9"/>
    <w:rsid w:val="00F70647"/>
    <w:rsid w:val="00F7086A"/>
    <w:rsid w:val="00F70AFB"/>
    <w:rsid w:val="00F7113A"/>
    <w:rsid w:val="00F71A1A"/>
    <w:rsid w:val="00F71F16"/>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08E2"/>
    <w:rsid w:val="00F81004"/>
    <w:rsid w:val="00F812B9"/>
    <w:rsid w:val="00F81705"/>
    <w:rsid w:val="00F81BCE"/>
    <w:rsid w:val="00F822EC"/>
    <w:rsid w:val="00F828EB"/>
    <w:rsid w:val="00F82919"/>
    <w:rsid w:val="00F82BB4"/>
    <w:rsid w:val="00F82D02"/>
    <w:rsid w:val="00F82DB9"/>
    <w:rsid w:val="00F82F80"/>
    <w:rsid w:val="00F83255"/>
    <w:rsid w:val="00F838F4"/>
    <w:rsid w:val="00F83A23"/>
    <w:rsid w:val="00F8402F"/>
    <w:rsid w:val="00F84E51"/>
    <w:rsid w:val="00F85356"/>
    <w:rsid w:val="00F85447"/>
    <w:rsid w:val="00F8552A"/>
    <w:rsid w:val="00F855BA"/>
    <w:rsid w:val="00F8569F"/>
    <w:rsid w:val="00F85C37"/>
    <w:rsid w:val="00F85FA2"/>
    <w:rsid w:val="00F860F3"/>
    <w:rsid w:val="00F863BA"/>
    <w:rsid w:val="00F8660C"/>
    <w:rsid w:val="00F86A0D"/>
    <w:rsid w:val="00F87800"/>
    <w:rsid w:val="00F8783C"/>
    <w:rsid w:val="00F879AE"/>
    <w:rsid w:val="00F902AE"/>
    <w:rsid w:val="00F90C74"/>
    <w:rsid w:val="00F90DED"/>
    <w:rsid w:val="00F90F0E"/>
    <w:rsid w:val="00F910A9"/>
    <w:rsid w:val="00F912AF"/>
    <w:rsid w:val="00F91521"/>
    <w:rsid w:val="00F91CD6"/>
    <w:rsid w:val="00F925CE"/>
    <w:rsid w:val="00F92AE2"/>
    <w:rsid w:val="00F94054"/>
    <w:rsid w:val="00F944C6"/>
    <w:rsid w:val="00F9511D"/>
    <w:rsid w:val="00F953E7"/>
    <w:rsid w:val="00F9544C"/>
    <w:rsid w:val="00F95586"/>
    <w:rsid w:val="00F9570C"/>
    <w:rsid w:val="00F9586C"/>
    <w:rsid w:val="00F95B4A"/>
    <w:rsid w:val="00F95D78"/>
    <w:rsid w:val="00F96173"/>
    <w:rsid w:val="00F9694F"/>
    <w:rsid w:val="00F96F2C"/>
    <w:rsid w:val="00F97F86"/>
    <w:rsid w:val="00FA01A8"/>
    <w:rsid w:val="00FA0464"/>
    <w:rsid w:val="00FA0BC0"/>
    <w:rsid w:val="00FA0D15"/>
    <w:rsid w:val="00FA1C07"/>
    <w:rsid w:val="00FA23BC"/>
    <w:rsid w:val="00FA29B6"/>
    <w:rsid w:val="00FA34B2"/>
    <w:rsid w:val="00FA3813"/>
    <w:rsid w:val="00FA3B19"/>
    <w:rsid w:val="00FA44D9"/>
    <w:rsid w:val="00FA4812"/>
    <w:rsid w:val="00FA481D"/>
    <w:rsid w:val="00FA4896"/>
    <w:rsid w:val="00FA4AF9"/>
    <w:rsid w:val="00FA511C"/>
    <w:rsid w:val="00FA545F"/>
    <w:rsid w:val="00FA5897"/>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657"/>
    <w:rsid w:val="00FB18EC"/>
    <w:rsid w:val="00FB24B9"/>
    <w:rsid w:val="00FB2550"/>
    <w:rsid w:val="00FB2A6A"/>
    <w:rsid w:val="00FB35FE"/>
    <w:rsid w:val="00FB4627"/>
    <w:rsid w:val="00FB4787"/>
    <w:rsid w:val="00FB47D2"/>
    <w:rsid w:val="00FB4BF1"/>
    <w:rsid w:val="00FB4EF8"/>
    <w:rsid w:val="00FB545C"/>
    <w:rsid w:val="00FB54A8"/>
    <w:rsid w:val="00FB58BD"/>
    <w:rsid w:val="00FB5A49"/>
    <w:rsid w:val="00FB5B20"/>
    <w:rsid w:val="00FB5C83"/>
    <w:rsid w:val="00FB6F6D"/>
    <w:rsid w:val="00FB789F"/>
    <w:rsid w:val="00FB7C59"/>
    <w:rsid w:val="00FC004E"/>
    <w:rsid w:val="00FC00AA"/>
    <w:rsid w:val="00FC00DB"/>
    <w:rsid w:val="00FC0215"/>
    <w:rsid w:val="00FC035A"/>
    <w:rsid w:val="00FC0EA9"/>
    <w:rsid w:val="00FC1800"/>
    <w:rsid w:val="00FC1C5F"/>
    <w:rsid w:val="00FC208B"/>
    <w:rsid w:val="00FC235D"/>
    <w:rsid w:val="00FC2885"/>
    <w:rsid w:val="00FC2974"/>
    <w:rsid w:val="00FC29A4"/>
    <w:rsid w:val="00FC2A83"/>
    <w:rsid w:val="00FC2F58"/>
    <w:rsid w:val="00FC310E"/>
    <w:rsid w:val="00FC3509"/>
    <w:rsid w:val="00FC3596"/>
    <w:rsid w:val="00FC4211"/>
    <w:rsid w:val="00FC4357"/>
    <w:rsid w:val="00FC445C"/>
    <w:rsid w:val="00FC4A0F"/>
    <w:rsid w:val="00FC4B86"/>
    <w:rsid w:val="00FC500F"/>
    <w:rsid w:val="00FC527F"/>
    <w:rsid w:val="00FC570A"/>
    <w:rsid w:val="00FC5C9E"/>
    <w:rsid w:val="00FC620C"/>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691"/>
    <w:rsid w:val="00FD070A"/>
    <w:rsid w:val="00FD11B9"/>
    <w:rsid w:val="00FD14BA"/>
    <w:rsid w:val="00FD18C3"/>
    <w:rsid w:val="00FD1998"/>
    <w:rsid w:val="00FD19CD"/>
    <w:rsid w:val="00FD1E88"/>
    <w:rsid w:val="00FD1EE2"/>
    <w:rsid w:val="00FD27FA"/>
    <w:rsid w:val="00FD30F9"/>
    <w:rsid w:val="00FD352C"/>
    <w:rsid w:val="00FD373C"/>
    <w:rsid w:val="00FD3A00"/>
    <w:rsid w:val="00FD3FF1"/>
    <w:rsid w:val="00FD4249"/>
    <w:rsid w:val="00FD51B8"/>
    <w:rsid w:val="00FD52BD"/>
    <w:rsid w:val="00FD52F9"/>
    <w:rsid w:val="00FD57E2"/>
    <w:rsid w:val="00FD5807"/>
    <w:rsid w:val="00FD590A"/>
    <w:rsid w:val="00FD5C3C"/>
    <w:rsid w:val="00FD663A"/>
    <w:rsid w:val="00FD66A2"/>
    <w:rsid w:val="00FD6C72"/>
    <w:rsid w:val="00FD6E28"/>
    <w:rsid w:val="00FD6FD1"/>
    <w:rsid w:val="00FD768C"/>
    <w:rsid w:val="00FD7C51"/>
    <w:rsid w:val="00FD7CF7"/>
    <w:rsid w:val="00FD7D18"/>
    <w:rsid w:val="00FE0640"/>
    <w:rsid w:val="00FE16BC"/>
    <w:rsid w:val="00FE188D"/>
    <w:rsid w:val="00FE1933"/>
    <w:rsid w:val="00FE1D44"/>
    <w:rsid w:val="00FE1D68"/>
    <w:rsid w:val="00FE24F6"/>
    <w:rsid w:val="00FE251B"/>
    <w:rsid w:val="00FE2D22"/>
    <w:rsid w:val="00FE2EBD"/>
    <w:rsid w:val="00FE34D4"/>
    <w:rsid w:val="00FE3662"/>
    <w:rsid w:val="00FE3C55"/>
    <w:rsid w:val="00FE3F0F"/>
    <w:rsid w:val="00FE3FA6"/>
    <w:rsid w:val="00FE4272"/>
    <w:rsid w:val="00FE42ED"/>
    <w:rsid w:val="00FE4508"/>
    <w:rsid w:val="00FE525B"/>
    <w:rsid w:val="00FE5A00"/>
    <w:rsid w:val="00FE5FC7"/>
    <w:rsid w:val="00FE6062"/>
    <w:rsid w:val="00FE64F0"/>
    <w:rsid w:val="00FE67C7"/>
    <w:rsid w:val="00FE688D"/>
    <w:rsid w:val="00FE6A60"/>
    <w:rsid w:val="00FE6D95"/>
    <w:rsid w:val="00FE6E92"/>
    <w:rsid w:val="00FE72B3"/>
    <w:rsid w:val="00FE7598"/>
    <w:rsid w:val="00FE7714"/>
    <w:rsid w:val="00FE7BEC"/>
    <w:rsid w:val="00FE7D7E"/>
    <w:rsid w:val="00FE7F0B"/>
    <w:rsid w:val="00FF003C"/>
    <w:rsid w:val="00FF02AC"/>
    <w:rsid w:val="00FF0DC1"/>
    <w:rsid w:val="00FF11C3"/>
    <w:rsid w:val="00FF14C5"/>
    <w:rsid w:val="00FF1551"/>
    <w:rsid w:val="00FF1AA3"/>
    <w:rsid w:val="00FF1D81"/>
    <w:rsid w:val="00FF207D"/>
    <w:rsid w:val="00FF2FAF"/>
    <w:rsid w:val="00FF310F"/>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qFormat/>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paragraph" w:customStyle="1" w:styleId="proposal2">
    <w:name w:val="proposal2"/>
    <w:basedOn w:val="a0"/>
    <w:uiPriority w:val="99"/>
    <w:rsid w:val="000820EE"/>
    <w:pPr>
      <w:overflowPunct/>
      <w:autoSpaceDE/>
      <w:autoSpaceDN/>
      <w:adjustRightInd/>
      <w:spacing w:before="100" w:beforeAutospacing="1" w:after="100" w:afterAutospacing="1"/>
      <w:jc w:val="left"/>
      <w:textAlignment w:val="auto"/>
    </w:pPr>
    <w:rPr>
      <w:rFonts w:ascii="굴림" w:eastAsia="굴림" w:hAnsi="굴림"/>
      <w:sz w:val="24"/>
      <w:szCs w:val="24"/>
      <w:lang w:val="en-US" w:eastAsia="ko-KR"/>
    </w:rPr>
  </w:style>
  <w:style w:type="character" w:customStyle="1" w:styleId="normaltextrun">
    <w:name w:val="normaltextrun"/>
    <w:basedOn w:val="a1"/>
    <w:rsid w:val="00930CD1"/>
  </w:style>
  <w:style w:type="character" w:customStyle="1" w:styleId="eop">
    <w:name w:val="eop"/>
    <w:basedOn w:val="a1"/>
    <w:rsid w:val="00930CD1"/>
  </w:style>
  <w:style w:type="paragraph" w:customStyle="1" w:styleId="Proposal20">
    <w:name w:val="Proposal2"/>
    <w:basedOn w:val="a0"/>
    <w:uiPriority w:val="99"/>
    <w:rsid w:val="0052550C"/>
    <w:pPr>
      <w:keepNext/>
      <w:overflowPunct/>
      <w:autoSpaceDE/>
      <w:autoSpaceDN/>
      <w:adjustRightInd/>
      <w:spacing w:before="240" w:after="60" w:line="252" w:lineRule="auto"/>
      <w:jc w:val="left"/>
      <w:textAlignment w:val="auto"/>
    </w:pPr>
    <w:rPr>
      <w:rFonts w:eastAsia="굴림"/>
      <w:b/>
      <w:bCs/>
      <w:sz w:val="20"/>
      <w:u w:val="single"/>
      <w:lang w:val="en-US" w:eastAsia="ja-JP"/>
    </w:rPr>
  </w:style>
  <w:style w:type="character" w:customStyle="1" w:styleId="Proposal2Char">
    <w:name w:val="Proposal2 Char"/>
    <w:basedOn w:val="a1"/>
    <w:rsid w:val="0052550C"/>
    <w:rPr>
      <w:rFonts w:ascii="Times New Roman" w:hAnsi="Times New Roman" w:cs="Times New Roman" w:hint="default"/>
      <w:b/>
      <w:bCs/>
      <w:u w:val="single"/>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388">
      <w:bodyDiv w:val="1"/>
      <w:marLeft w:val="0"/>
      <w:marRight w:val="0"/>
      <w:marTop w:val="0"/>
      <w:marBottom w:val="0"/>
      <w:divBdr>
        <w:top w:val="none" w:sz="0" w:space="0" w:color="auto"/>
        <w:left w:val="none" w:sz="0" w:space="0" w:color="auto"/>
        <w:bottom w:val="none" w:sz="0" w:space="0" w:color="auto"/>
        <w:right w:val="none" w:sz="0" w:space="0" w:color="auto"/>
      </w:divBdr>
      <w:divsChild>
        <w:div w:id="848177622">
          <w:marLeft w:val="0"/>
          <w:marRight w:val="0"/>
          <w:marTop w:val="0"/>
          <w:marBottom w:val="0"/>
          <w:divBdr>
            <w:top w:val="none" w:sz="0" w:space="0" w:color="auto"/>
            <w:left w:val="none" w:sz="0" w:space="0" w:color="auto"/>
            <w:bottom w:val="none" w:sz="0" w:space="0" w:color="auto"/>
            <w:right w:val="none" w:sz="0" w:space="0" w:color="auto"/>
          </w:divBdr>
        </w:div>
      </w:divsChild>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5806811">
      <w:bodyDiv w:val="1"/>
      <w:marLeft w:val="0"/>
      <w:marRight w:val="0"/>
      <w:marTop w:val="0"/>
      <w:marBottom w:val="0"/>
      <w:divBdr>
        <w:top w:val="none" w:sz="0" w:space="0" w:color="auto"/>
        <w:left w:val="none" w:sz="0" w:space="0" w:color="auto"/>
        <w:bottom w:val="none" w:sz="0" w:space="0" w:color="auto"/>
        <w:right w:val="none" w:sz="0" w:space="0" w:color="auto"/>
      </w:divBdr>
    </w:div>
    <w:div w:id="125858451">
      <w:bodyDiv w:val="1"/>
      <w:marLeft w:val="0"/>
      <w:marRight w:val="0"/>
      <w:marTop w:val="0"/>
      <w:marBottom w:val="0"/>
      <w:divBdr>
        <w:top w:val="none" w:sz="0" w:space="0" w:color="auto"/>
        <w:left w:val="none" w:sz="0" w:space="0" w:color="auto"/>
        <w:bottom w:val="none" w:sz="0" w:space="0" w:color="auto"/>
        <w:right w:val="none" w:sz="0" w:space="0" w:color="auto"/>
      </w:divBdr>
    </w:div>
    <w:div w:id="145247712">
      <w:bodyDiv w:val="1"/>
      <w:marLeft w:val="0"/>
      <w:marRight w:val="0"/>
      <w:marTop w:val="0"/>
      <w:marBottom w:val="0"/>
      <w:divBdr>
        <w:top w:val="none" w:sz="0" w:space="0" w:color="auto"/>
        <w:left w:val="none" w:sz="0" w:space="0" w:color="auto"/>
        <w:bottom w:val="none" w:sz="0" w:space="0" w:color="auto"/>
        <w:right w:val="none" w:sz="0" w:space="0" w:color="auto"/>
      </w:divBdr>
    </w:div>
    <w:div w:id="160239776">
      <w:bodyDiv w:val="1"/>
      <w:marLeft w:val="0"/>
      <w:marRight w:val="0"/>
      <w:marTop w:val="0"/>
      <w:marBottom w:val="0"/>
      <w:divBdr>
        <w:top w:val="none" w:sz="0" w:space="0" w:color="auto"/>
        <w:left w:val="none" w:sz="0" w:space="0" w:color="auto"/>
        <w:bottom w:val="none" w:sz="0" w:space="0" w:color="auto"/>
        <w:right w:val="none" w:sz="0" w:space="0" w:color="auto"/>
      </w:divBdr>
    </w:div>
    <w:div w:id="166017456">
      <w:bodyDiv w:val="1"/>
      <w:marLeft w:val="0"/>
      <w:marRight w:val="0"/>
      <w:marTop w:val="0"/>
      <w:marBottom w:val="0"/>
      <w:divBdr>
        <w:top w:val="none" w:sz="0" w:space="0" w:color="auto"/>
        <w:left w:val="none" w:sz="0" w:space="0" w:color="auto"/>
        <w:bottom w:val="none" w:sz="0" w:space="0" w:color="auto"/>
        <w:right w:val="none" w:sz="0" w:space="0" w:color="auto"/>
      </w:divBdr>
    </w:div>
    <w:div w:id="167142015">
      <w:bodyDiv w:val="1"/>
      <w:marLeft w:val="0"/>
      <w:marRight w:val="0"/>
      <w:marTop w:val="0"/>
      <w:marBottom w:val="0"/>
      <w:divBdr>
        <w:top w:val="none" w:sz="0" w:space="0" w:color="auto"/>
        <w:left w:val="none" w:sz="0" w:space="0" w:color="auto"/>
        <w:bottom w:val="none" w:sz="0" w:space="0" w:color="auto"/>
        <w:right w:val="none" w:sz="0" w:space="0" w:color="auto"/>
      </w:divBdr>
    </w:div>
    <w:div w:id="180709926">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48276025">
      <w:bodyDiv w:val="1"/>
      <w:marLeft w:val="0"/>
      <w:marRight w:val="0"/>
      <w:marTop w:val="0"/>
      <w:marBottom w:val="0"/>
      <w:divBdr>
        <w:top w:val="none" w:sz="0" w:space="0" w:color="auto"/>
        <w:left w:val="none" w:sz="0" w:space="0" w:color="auto"/>
        <w:bottom w:val="none" w:sz="0" w:space="0" w:color="auto"/>
        <w:right w:val="none" w:sz="0" w:space="0" w:color="auto"/>
      </w:divBdr>
    </w:div>
    <w:div w:id="258872490">
      <w:bodyDiv w:val="1"/>
      <w:marLeft w:val="0"/>
      <w:marRight w:val="0"/>
      <w:marTop w:val="0"/>
      <w:marBottom w:val="0"/>
      <w:divBdr>
        <w:top w:val="none" w:sz="0" w:space="0" w:color="auto"/>
        <w:left w:val="none" w:sz="0" w:space="0" w:color="auto"/>
        <w:bottom w:val="none" w:sz="0" w:space="0" w:color="auto"/>
        <w:right w:val="none" w:sz="0" w:space="0" w:color="auto"/>
      </w:divBdr>
    </w:div>
    <w:div w:id="264044609">
      <w:bodyDiv w:val="1"/>
      <w:marLeft w:val="0"/>
      <w:marRight w:val="0"/>
      <w:marTop w:val="0"/>
      <w:marBottom w:val="0"/>
      <w:divBdr>
        <w:top w:val="none" w:sz="0" w:space="0" w:color="auto"/>
        <w:left w:val="none" w:sz="0" w:space="0" w:color="auto"/>
        <w:bottom w:val="none" w:sz="0" w:space="0" w:color="auto"/>
        <w:right w:val="none" w:sz="0" w:space="0" w:color="auto"/>
      </w:divBdr>
      <w:divsChild>
        <w:div w:id="526022107">
          <w:marLeft w:val="0"/>
          <w:marRight w:val="0"/>
          <w:marTop w:val="0"/>
          <w:marBottom w:val="0"/>
          <w:divBdr>
            <w:top w:val="none" w:sz="0" w:space="0" w:color="auto"/>
            <w:left w:val="none" w:sz="0" w:space="0" w:color="auto"/>
            <w:bottom w:val="none" w:sz="0" w:space="0" w:color="auto"/>
            <w:right w:val="none" w:sz="0" w:space="0" w:color="auto"/>
          </w:divBdr>
        </w:div>
      </w:divsChild>
    </w:div>
    <w:div w:id="265772971">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2072672">
      <w:bodyDiv w:val="1"/>
      <w:marLeft w:val="0"/>
      <w:marRight w:val="0"/>
      <w:marTop w:val="0"/>
      <w:marBottom w:val="0"/>
      <w:divBdr>
        <w:top w:val="none" w:sz="0" w:space="0" w:color="auto"/>
        <w:left w:val="none" w:sz="0" w:space="0" w:color="auto"/>
        <w:bottom w:val="none" w:sz="0" w:space="0" w:color="auto"/>
        <w:right w:val="none" w:sz="0" w:space="0" w:color="auto"/>
      </w:divBdr>
      <w:divsChild>
        <w:div w:id="1025595826">
          <w:marLeft w:val="0"/>
          <w:marRight w:val="0"/>
          <w:marTop w:val="0"/>
          <w:marBottom w:val="0"/>
          <w:divBdr>
            <w:top w:val="none" w:sz="0" w:space="0" w:color="auto"/>
            <w:left w:val="none" w:sz="0" w:space="0" w:color="auto"/>
            <w:bottom w:val="none" w:sz="0" w:space="0" w:color="auto"/>
            <w:right w:val="none" w:sz="0" w:space="0" w:color="auto"/>
          </w:divBdr>
        </w:div>
      </w:divsChild>
    </w:div>
    <w:div w:id="366371804">
      <w:bodyDiv w:val="1"/>
      <w:marLeft w:val="0"/>
      <w:marRight w:val="0"/>
      <w:marTop w:val="0"/>
      <w:marBottom w:val="0"/>
      <w:divBdr>
        <w:top w:val="none" w:sz="0" w:space="0" w:color="auto"/>
        <w:left w:val="none" w:sz="0" w:space="0" w:color="auto"/>
        <w:bottom w:val="none" w:sz="0" w:space="0" w:color="auto"/>
        <w:right w:val="none" w:sz="0" w:space="0" w:color="auto"/>
      </w:divBdr>
    </w:div>
    <w:div w:id="377363730">
      <w:bodyDiv w:val="1"/>
      <w:marLeft w:val="0"/>
      <w:marRight w:val="0"/>
      <w:marTop w:val="0"/>
      <w:marBottom w:val="0"/>
      <w:divBdr>
        <w:top w:val="none" w:sz="0" w:space="0" w:color="auto"/>
        <w:left w:val="none" w:sz="0" w:space="0" w:color="auto"/>
        <w:bottom w:val="none" w:sz="0" w:space="0" w:color="auto"/>
        <w:right w:val="none" w:sz="0" w:space="0" w:color="auto"/>
      </w:divBdr>
    </w:div>
    <w:div w:id="378019981">
      <w:bodyDiv w:val="1"/>
      <w:marLeft w:val="0"/>
      <w:marRight w:val="0"/>
      <w:marTop w:val="0"/>
      <w:marBottom w:val="0"/>
      <w:divBdr>
        <w:top w:val="none" w:sz="0" w:space="0" w:color="auto"/>
        <w:left w:val="none" w:sz="0" w:space="0" w:color="auto"/>
        <w:bottom w:val="none" w:sz="0" w:space="0" w:color="auto"/>
        <w:right w:val="none" w:sz="0" w:space="0" w:color="auto"/>
      </w:divBdr>
    </w:div>
    <w:div w:id="38629560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05611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8455756">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32436638">
      <w:bodyDiv w:val="1"/>
      <w:marLeft w:val="0"/>
      <w:marRight w:val="0"/>
      <w:marTop w:val="0"/>
      <w:marBottom w:val="0"/>
      <w:divBdr>
        <w:top w:val="none" w:sz="0" w:space="0" w:color="auto"/>
        <w:left w:val="none" w:sz="0" w:space="0" w:color="auto"/>
        <w:bottom w:val="none" w:sz="0" w:space="0" w:color="auto"/>
        <w:right w:val="none" w:sz="0" w:space="0" w:color="auto"/>
      </w:divBdr>
      <w:divsChild>
        <w:div w:id="526598937">
          <w:marLeft w:val="0"/>
          <w:marRight w:val="0"/>
          <w:marTop w:val="0"/>
          <w:marBottom w:val="0"/>
          <w:divBdr>
            <w:top w:val="none" w:sz="0" w:space="0" w:color="auto"/>
            <w:left w:val="none" w:sz="0" w:space="0" w:color="auto"/>
            <w:bottom w:val="none" w:sz="0" w:space="0" w:color="auto"/>
            <w:right w:val="none" w:sz="0" w:space="0" w:color="auto"/>
          </w:divBdr>
        </w:div>
      </w:divsChild>
    </w:div>
    <w:div w:id="739325632">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36656270">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81788640">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6355858">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33774831">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65117758">
      <w:bodyDiv w:val="1"/>
      <w:marLeft w:val="0"/>
      <w:marRight w:val="0"/>
      <w:marTop w:val="0"/>
      <w:marBottom w:val="0"/>
      <w:divBdr>
        <w:top w:val="none" w:sz="0" w:space="0" w:color="auto"/>
        <w:left w:val="none" w:sz="0" w:space="0" w:color="auto"/>
        <w:bottom w:val="none" w:sz="0" w:space="0" w:color="auto"/>
        <w:right w:val="none" w:sz="0" w:space="0" w:color="auto"/>
      </w:divBdr>
    </w:div>
    <w:div w:id="1268002937">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50058881">
      <w:bodyDiv w:val="1"/>
      <w:marLeft w:val="0"/>
      <w:marRight w:val="0"/>
      <w:marTop w:val="0"/>
      <w:marBottom w:val="0"/>
      <w:divBdr>
        <w:top w:val="none" w:sz="0" w:space="0" w:color="auto"/>
        <w:left w:val="none" w:sz="0" w:space="0" w:color="auto"/>
        <w:bottom w:val="none" w:sz="0" w:space="0" w:color="auto"/>
        <w:right w:val="none" w:sz="0" w:space="0" w:color="auto"/>
      </w:divBdr>
    </w:div>
    <w:div w:id="1376930189">
      <w:bodyDiv w:val="1"/>
      <w:marLeft w:val="0"/>
      <w:marRight w:val="0"/>
      <w:marTop w:val="0"/>
      <w:marBottom w:val="0"/>
      <w:divBdr>
        <w:top w:val="none" w:sz="0" w:space="0" w:color="auto"/>
        <w:left w:val="none" w:sz="0" w:space="0" w:color="auto"/>
        <w:bottom w:val="none" w:sz="0" w:space="0" w:color="auto"/>
        <w:right w:val="none" w:sz="0" w:space="0" w:color="auto"/>
      </w:divBdr>
    </w:div>
    <w:div w:id="1389457024">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20639896">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59958347">
      <w:bodyDiv w:val="1"/>
      <w:marLeft w:val="0"/>
      <w:marRight w:val="0"/>
      <w:marTop w:val="0"/>
      <w:marBottom w:val="0"/>
      <w:divBdr>
        <w:top w:val="none" w:sz="0" w:space="0" w:color="auto"/>
        <w:left w:val="none" w:sz="0" w:space="0" w:color="auto"/>
        <w:bottom w:val="none" w:sz="0" w:space="0" w:color="auto"/>
        <w:right w:val="none" w:sz="0" w:space="0" w:color="auto"/>
      </w:divBdr>
    </w:div>
    <w:div w:id="1477455133">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1206121">
      <w:bodyDiv w:val="1"/>
      <w:marLeft w:val="0"/>
      <w:marRight w:val="0"/>
      <w:marTop w:val="0"/>
      <w:marBottom w:val="0"/>
      <w:divBdr>
        <w:top w:val="none" w:sz="0" w:space="0" w:color="auto"/>
        <w:left w:val="none" w:sz="0" w:space="0" w:color="auto"/>
        <w:bottom w:val="none" w:sz="0" w:space="0" w:color="auto"/>
        <w:right w:val="none" w:sz="0" w:space="0" w:color="auto"/>
      </w:divBdr>
    </w:div>
    <w:div w:id="1588732283">
      <w:bodyDiv w:val="1"/>
      <w:marLeft w:val="0"/>
      <w:marRight w:val="0"/>
      <w:marTop w:val="0"/>
      <w:marBottom w:val="0"/>
      <w:divBdr>
        <w:top w:val="none" w:sz="0" w:space="0" w:color="auto"/>
        <w:left w:val="none" w:sz="0" w:space="0" w:color="auto"/>
        <w:bottom w:val="none" w:sz="0" w:space="0" w:color="auto"/>
        <w:right w:val="none" w:sz="0" w:space="0" w:color="auto"/>
      </w:divBdr>
    </w:div>
    <w:div w:id="1599094743">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57607838">
      <w:bodyDiv w:val="1"/>
      <w:marLeft w:val="0"/>
      <w:marRight w:val="0"/>
      <w:marTop w:val="0"/>
      <w:marBottom w:val="0"/>
      <w:divBdr>
        <w:top w:val="none" w:sz="0" w:space="0" w:color="auto"/>
        <w:left w:val="none" w:sz="0" w:space="0" w:color="auto"/>
        <w:bottom w:val="none" w:sz="0" w:space="0" w:color="auto"/>
        <w:right w:val="none" w:sz="0" w:space="0" w:color="auto"/>
      </w:divBdr>
    </w:div>
    <w:div w:id="1673675626">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67387881">
      <w:bodyDiv w:val="1"/>
      <w:marLeft w:val="0"/>
      <w:marRight w:val="0"/>
      <w:marTop w:val="0"/>
      <w:marBottom w:val="0"/>
      <w:divBdr>
        <w:top w:val="none" w:sz="0" w:space="0" w:color="auto"/>
        <w:left w:val="none" w:sz="0" w:space="0" w:color="auto"/>
        <w:bottom w:val="none" w:sz="0" w:space="0" w:color="auto"/>
        <w:right w:val="none" w:sz="0" w:space="0" w:color="auto"/>
      </w:divBdr>
    </w:div>
    <w:div w:id="1815372909">
      <w:bodyDiv w:val="1"/>
      <w:marLeft w:val="0"/>
      <w:marRight w:val="0"/>
      <w:marTop w:val="0"/>
      <w:marBottom w:val="0"/>
      <w:divBdr>
        <w:top w:val="none" w:sz="0" w:space="0" w:color="auto"/>
        <w:left w:val="none" w:sz="0" w:space="0" w:color="auto"/>
        <w:bottom w:val="none" w:sz="0" w:space="0" w:color="auto"/>
        <w:right w:val="none" w:sz="0" w:space="0" w:color="auto"/>
      </w:divBdr>
    </w:div>
    <w:div w:id="1846558060">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1842105">
      <w:bodyDiv w:val="1"/>
      <w:marLeft w:val="0"/>
      <w:marRight w:val="0"/>
      <w:marTop w:val="0"/>
      <w:marBottom w:val="0"/>
      <w:divBdr>
        <w:top w:val="none" w:sz="0" w:space="0" w:color="auto"/>
        <w:left w:val="none" w:sz="0" w:space="0" w:color="auto"/>
        <w:bottom w:val="none" w:sz="0" w:space="0" w:color="auto"/>
        <w:right w:val="none" w:sz="0" w:space="0" w:color="auto"/>
      </w:divBdr>
    </w:div>
    <w:div w:id="1949044038">
      <w:bodyDiv w:val="1"/>
      <w:marLeft w:val="0"/>
      <w:marRight w:val="0"/>
      <w:marTop w:val="0"/>
      <w:marBottom w:val="0"/>
      <w:divBdr>
        <w:top w:val="none" w:sz="0" w:space="0" w:color="auto"/>
        <w:left w:val="none" w:sz="0" w:space="0" w:color="auto"/>
        <w:bottom w:val="none" w:sz="0" w:space="0" w:color="auto"/>
        <w:right w:val="none" w:sz="0" w:space="0" w:color="auto"/>
      </w:divBdr>
    </w:div>
    <w:div w:id="2078164434">
      <w:bodyDiv w:val="1"/>
      <w:marLeft w:val="0"/>
      <w:marRight w:val="0"/>
      <w:marTop w:val="0"/>
      <w:marBottom w:val="0"/>
      <w:divBdr>
        <w:top w:val="none" w:sz="0" w:space="0" w:color="auto"/>
        <w:left w:val="none" w:sz="0" w:space="0" w:color="auto"/>
        <w:bottom w:val="none" w:sz="0" w:space="0" w:color="auto"/>
        <w:right w:val="none" w:sz="0" w:space="0" w:color="auto"/>
      </w:divBdr>
    </w:div>
    <w:div w:id="2096707881">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 w:id="214715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0A92DA-9A13-4848-8F76-111303709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4461</Words>
  <Characters>25431</Characters>
  <Application>Microsoft Office Word</Application>
  <DocSecurity>0</DocSecurity>
  <Lines>211</Lines>
  <Paragraphs>59</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29833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Jaenam Shim/5G Wireless Connect Standard Task(jaenam.shim@lge.com)</cp:lastModifiedBy>
  <cp:revision>3</cp:revision>
  <cp:lastPrinted>2013-04-04T11:22:00Z</cp:lastPrinted>
  <dcterms:created xsi:type="dcterms:W3CDTF">2024-02-19T11:26:00Z</dcterms:created>
  <dcterms:modified xsi:type="dcterms:W3CDTF">2024-02-19T11:31:00Z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19f3cddbb45e1edf2c3316524e352bc954c7d9c3e7d34073739b974ffaaea2ed</vt:lpwstr>
  </property>
</Properties>
</file>